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770" w:rsidRPr="002A0BE0" w:rsidRDefault="006D6770" w:rsidP="006D6770">
      <w:pPr>
        <w:spacing w:line="540" w:lineRule="exact"/>
        <w:jc w:val="left"/>
        <w:rPr>
          <w:rFonts w:ascii="宋体" w:eastAsia="宋体" w:hAnsi="宋体" w:cs="Times New Roman"/>
          <w:sz w:val="42"/>
          <w:szCs w:val="42"/>
        </w:rPr>
      </w:pPr>
      <w:bookmarkStart w:id="0" w:name="_GoBack"/>
      <w:r w:rsidRPr="002A0BE0">
        <w:rPr>
          <w:rFonts w:ascii="宋体" w:eastAsia="宋体" w:hAnsi="宋体" w:cs="Times New Roman" w:hint="eastAsia"/>
          <w:sz w:val="42"/>
          <w:szCs w:val="42"/>
        </w:rPr>
        <w:t>附件</w:t>
      </w:r>
      <w:r w:rsidR="00726D4E" w:rsidRPr="002A0BE0">
        <w:rPr>
          <w:rFonts w:ascii="宋体" w:eastAsia="宋体" w:hAnsi="宋体" w:cs="Times New Roman"/>
          <w:sz w:val="42"/>
          <w:szCs w:val="42"/>
        </w:rPr>
        <w:t>38</w:t>
      </w:r>
    </w:p>
    <w:p w:rsidR="006D6770" w:rsidRPr="002A0BE0" w:rsidRDefault="006D6770" w:rsidP="006D6770">
      <w:pPr>
        <w:spacing w:line="540" w:lineRule="exact"/>
        <w:jc w:val="center"/>
        <w:rPr>
          <w:rFonts w:ascii="宋体" w:eastAsia="宋体" w:hAnsi="宋体" w:cs="Times New Roman"/>
          <w:sz w:val="42"/>
          <w:szCs w:val="42"/>
        </w:rPr>
      </w:pPr>
      <w:r w:rsidRPr="002A0BE0">
        <w:rPr>
          <w:rFonts w:ascii="宋体" w:eastAsia="宋体" w:hAnsi="宋体" w:cs="Times New Roman"/>
          <w:sz w:val="42"/>
          <w:szCs w:val="42"/>
        </w:rPr>
        <w:t>上海期货交易所镍期货合约</w:t>
      </w:r>
    </w:p>
    <w:p w:rsidR="006D6770" w:rsidRPr="002A0BE0" w:rsidRDefault="006D6770" w:rsidP="006D6770">
      <w:pPr>
        <w:spacing w:line="540" w:lineRule="exact"/>
        <w:jc w:val="center"/>
        <w:rPr>
          <w:rFonts w:ascii="宋体" w:eastAsia="宋体" w:hAnsi="宋体" w:cs="Times New Roman"/>
          <w:color w:val="FF0000"/>
          <w:sz w:val="42"/>
          <w:szCs w:val="42"/>
        </w:rPr>
      </w:pPr>
      <w:r w:rsidRPr="002A0BE0">
        <w:rPr>
          <w:rFonts w:ascii="宋体" w:eastAsia="宋体" w:hAnsi="宋体" w:cs="Times New Roman" w:hint="eastAsia"/>
          <w:color w:val="FF0000"/>
          <w:sz w:val="42"/>
          <w:szCs w:val="42"/>
        </w:rPr>
        <w:t>（修订稿）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8"/>
        <w:gridCol w:w="5935"/>
      </w:tblGrid>
      <w:tr w:rsidR="006D6770" w:rsidRPr="002A0BE0" w:rsidTr="006D6770">
        <w:trPr>
          <w:trHeight w:val="588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70" w:rsidRPr="002A0BE0" w:rsidRDefault="006D6770" w:rsidP="006D6770">
            <w:pPr>
              <w:spacing w:line="36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交易品种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D6770" w:rsidRPr="002A0BE0" w:rsidRDefault="006D6770" w:rsidP="006D6770">
            <w:pPr>
              <w:spacing w:line="3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镍</w:t>
            </w:r>
          </w:p>
        </w:tc>
      </w:tr>
      <w:tr w:rsidR="006D6770" w:rsidRPr="002A0BE0" w:rsidTr="006D6770">
        <w:trPr>
          <w:trHeight w:val="588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70" w:rsidRPr="002A0BE0" w:rsidRDefault="006D6770" w:rsidP="006D6770">
            <w:pPr>
              <w:spacing w:line="36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交易单位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D6770" w:rsidRPr="002A0BE0" w:rsidRDefault="006D6770" w:rsidP="006D6770">
            <w:pPr>
              <w:spacing w:line="3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A0BE0">
              <w:rPr>
                <w:rFonts w:ascii="宋体" w:eastAsia="宋体" w:hAnsi="宋体" w:cs="Times New Roman"/>
                <w:sz w:val="28"/>
                <w:szCs w:val="28"/>
              </w:rPr>
              <w:t>1</w:t>
            </w: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  <w:r w:rsidRPr="002A0BE0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手</w:t>
            </w:r>
          </w:p>
        </w:tc>
      </w:tr>
      <w:tr w:rsidR="006D6770" w:rsidRPr="002A0BE0" w:rsidTr="006D6770">
        <w:trPr>
          <w:trHeight w:val="588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70" w:rsidRPr="002A0BE0" w:rsidRDefault="006D6770" w:rsidP="006D6770">
            <w:pPr>
              <w:spacing w:line="36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报价单位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D6770" w:rsidRPr="002A0BE0" w:rsidRDefault="006D6770" w:rsidP="006D6770">
            <w:pPr>
              <w:spacing w:line="3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元（人民币）</w:t>
            </w:r>
            <w:r w:rsidRPr="002A0BE0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</w:p>
        </w:tc>
      </w:tr>
      <w:tr w:rsidR="006D6770" w:rsidRPr="002A0BE0" w:rsidTr="006D6770">
        <w:trPr>
          <w:trHeight w:val="588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70" w:rsidRPr="002A0BE0" w:rsidRDefault="006D6770" w:rsidP="006D6770">
            <w:pPr>
              <w:spacing w:line="36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最小变动价位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D6770" w:rsidRPr="002A0BE0" w:rsidRDefault="006D6770" w:rsidP="006D6770">
            <w:pPr>
              <w:spacing w:line="3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A0BE0">
              <w:rPr>
                <w:rFonts w:ascii="宋体" w:eastAsia="宋体" w:hAnsi="宋体" w:cs="Times New Roman"/>
                <w:sz w:val="28"/>
                <w:szCs w:val="28"/>
              </w:rPr>
              <w:t>10</w:t>
            </w: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元</w:t>
            </w:r>
            <w:r w:rsidRPr="002A0BE0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</w:p>
        </w:tc>
      </w:tr>
      <w:tr w:rsidR="006D6770" w:rsidRPr="002A0BE0" w:rsidTr="006D6770">
        <w:trPr>
          <w:trHeight w:val="588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70" w:rsidRPr="002A0BE0" w:rsidRDefault="006D6770" w:rsidP="006D6770">
            <w:pPr>
              <w:spacing w:line="36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涨跌停板幅度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D6770" w:rsidRPr="002A0BE0" w:rsidRDefault="006D6770" w:rsidP="006D6770">
            <w:pPr>
              <w:spacing w:line="3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上一交易日结算价</w:t>
            </w:r>
            <w:r w:rsidRPr="002A0BE0">
              <w:rPr>
                <w:rFonts w:ascii="宋体" w:eastAsia="宋体" w:hAnsi="宋体" w:cs="Times New Roman"/>
                <w:sz w:val="28"/>
                <w:szCs w:val="28"/>
              </w:rPr>
              <w:t>±4%</w:t>
            </w:r>
          </w:p>
        </w:tc>
      </w:tr>
      <w:tr w:rsidR="006D6770" w:rsidRPr="002A0BE0" w:rsidTr="006D6770">
        <w:trPr>
          <w:trHeight w:val="588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70" w:rsidRPr="002A0BE0" w:rsidRDefault="006D6770" w:rsidP="006D6770">
            <w:pPr>
              <w:spacing w:line="36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合约月份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D6770" w:rsidRPr="002A0BE0" w:rsidRDefault="006D6770" w:rsidP="006D6770">
            <w:pPr>
              <w:spacing w:line="3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A0BE0">
              <w:rPr>
                <w:rFonts w:ascii="宋体" w:eastAsia="宋体" w:hAnsi="宋体" w:cs="Times New Roman"/>
                <w:sz w:val="28"/>
                <w:szCs w:val="28"/>
              </w:rPr>
              <w:t>1</w:t>
            </w: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2A0BE0">
              <w:rPr>
                <w:rFonts w:ascii="宋体" w:eastAsia="宋体" w:hAnsi="宋体" w:cs="Times New Roman"/>
                <w:sz w:val="28"/>
                <w:szCs w:val="28"/>
              </w:rPr>
              <w:t>12月</w:t>
            </w:r>
          </w:p>
        </w:tc>
      </w:tr>
      <w:tr w:rsidR="006D6770" w:rsidRPr="002A0BE0" w:rsidTr="006D6770">
        <w:trPr>
          <w:trHeight w:val="588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70" w:rsidRPr="002A0BE0" w:rsidRDefault="006D6770" w:rsidP="006D6770">
            <w:pPr>
              <w:spacing w:line="36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交易时间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D6770" w:rsidRPr="002A0BE0" w:rsidRDefault="006D6770" w:rsidP="006D6770">
            <w:pPr>
              <w:spacing w:line="3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上午</w:t>
            </w:r>
            <w:r w:rsidRPr="002A0BE0">
              <w:rPr>
                <w:rFonts w:ascii="宋体" w:eastAsia="宋体" w:hAnsi="宋体" w:cs="Times New Roman"/>
                <w:sz w:val="28"/>
                <w:szCs w:val="28"/>
              </w:rPr>
              <w:t>9:00</w:t>
            </w: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2A0BE0">
              <w:rPr>
                <w:rFonts w:ascii="宋体" w:eastAsia="宋体" w:hAnsi="宋体" w:cs="Times New Roman"/>
                <w:sz w:val="28"/>
                <w:szCs w:val="28"/>
              </w:rPr>
              <w:t>11:30，下午1:30</w:t>
            </w: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2A0BE0">
              <w:rPr>
                <w:rFonts w:ascii="宋体" w:eastAsia="宋体" w:hAnsi="宋体" w:cs="Times New Roman"/>
                <w:sz w:val="28"/>
                <w:szCs w:val="28"/>
              </w:rPr>
              <w:t>3:00和交易所规定的其他交易时间</w:t>
            </w:r>
          </w:p>
        </w:tc>
      </w:tr>
      <w:tr w:rsidR="006D6770" w:rsidRPr="002A0BE0" w:rsidTr="006D6770">
        <w:trPr>
          <w:trHeight w:val="588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70" w:rsidRPr="002A0BE0" w:rsidRDefault="006D6770" w:rsidP="006D6770">
            <w:pPr>
              <w:spacing w:line="36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最后交易日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D6770" w:rsidRPr="002A0BE0" w:rsidRDefault="006D6770" w:rsidP="006D6770">
            <w:pPr>
              <w:spacing w:line="3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合约月份的</w:t>
            </w:r>
            <w:r w:rsidRPr="002A0BE0">
              <w:rPr>
                <w:rFonts w:ascii="宋体" w:eastAsia="宋体" w:hAnsi="宋体" w:cs="Times New Roman"/>
                <w:sz w:val="28"/>
                <w:szCs w:val="28"/>
              </w:rPr>
              <w:t>15</w:t>
            </w: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日（遇国家法定节假日顺延，春节月份等最后交易日交易所可另行调整并通知）</w:t>
            </w:r>
          </w:p>
        </w:tc>
      </w:tr>
      <w:tr w:rsidR="006D6770" w:rsidRPr="002A0BE0" w:rsidTr="006D6770">
        <w:trPr>
          <w:trHeight w:val="588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70" w:rsidRPr="002A0BE0" w:rsidRDefault="006D6770" w:rsidP="006D6770">
            <w:pPr>
              <w:spacing w:line="36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交割日期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D6770" w:rsidRPr="002A0BE0" w:rsidRDefault="006D6770" w:rsidP="006D6770">
            <w:pPr>
              <w:spacing w:line="3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最后交易日后连续二</w:t>
            </w:r>
            <w:r w:rsidRPr="002A0BE0">
              <w:rPr>
                <w:rFonts w:ascii="宋体" w:eastAsia="宋体" w:hAnsi="宋体" w:cs="Times New Roman"/>
                <w:sz w:val="28"/>
                <w:szCs w:val="28"/>
              </w:rPr>
              <w:t>个工作日</w:t>
            </w:r>
          </w:p>
        </w:tc>
      </w:tr>
      <w:tr w:rsidR="006D6770" w:rsidRPr="002A0BE0" w:rsidTr="006D6770">
        <w:trPr>
          <w:trHeight w:val="588"/>
        </w:trPr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6D6770" w:rsidRPr="002A0BE0" w:rsidRDefault="006D6770" w:rsidP="006D6770">
            <w:pPr>
              <w:spacing w:line="36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交割品级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D6770" w:rsidRPr="002A0BE0" w:rsidRDefault="006D6770" w:rsidP="006D6770">
            <w:pPr>
              <w:spacing w:line="3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标准品：电解镍，符合国标</w:t>
            </w:r>
            <w:r w:rsidRPr="002A0BE0">
              <w:rPr>
                <w:rFonts w:ascii="宋体" w:eastAsia="宋体" w:hAnsi="宋体" w:cs="Times New Roman"/>
                <w:sz w:val="28"/>
                <w:szCs w:val="28"/>
              </w:rPr>
              <w:t>GB/T 6516-2010Ni9996</w:t>
            </w: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规定，其中镍和钴的总含量不小于</w:t>
            </w:r>
            <w:r w:rsidRPr="002A0BE0">
              <w:rPr>
                <w:rFonts w:ascii="宋体" w:eastAsia="宋体" w:hAnsi="宋体" w:cs="Times New Roman"/>
                <w:sz w:val="28"/>
                <w:szCs w:val="28"/>
              </w:rPr>
              <w:t>99.96%</w:t>
            </w: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。</w:t>
            </w:r>
          </w:p>
        </w:tc>
      </w:tr>
      <w:tr w:rsidR="006D6770" w:rsidRPr="002A0BE0" w:rsidTr="006D6770">
        <w:trPr>
          <w:trHeight w:val="588"/>
        </w:trPr>
        <w:tc>
          <w:tcPr>
            <w:tcW w:w="2258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70" w:rsidRPr="002A0BE0" w:rsidRDefault="006D6770" w:rsidP="006D6770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593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D6770" w:rsidRPr="002A0BE0" w:rsidRDefault="006D6770" w:rsidP="006D6770">
            <w:pPr>
              <w:spacing w:line="3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替代品：电解镍，符合国标</w:t>
            </w:r>
            <w:r w:rsidRPr="002A0BE0">
              <w:rPr>
                <w:rFonts w:ascii="宋体" w:eastAsia="宋体" w:hAnsi="宋体" w:cs="Times New Roman"/>
                <w:sz w:val="28"/>
                <w:szCs w:val="28"/>
              </w:rPr>
              <w:t>GB/T 6516-2010 Ni9999</w:t>
            </w: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规定，其中镍和钴的总含量不小于</w:t>
            </w:r>
            <w:r w:rsidRPr="002A0BE0">
              <w:rPr>
                <w:rFonts w:ascii="宋体" w:eastAsia="宋体" w:hAnsi="宋体" w:cs="Times New Roman"/>
                <w:sz w:val="28"/>
                <w:szCs w:val="28"/>
              </w:rPr>
              <w:t>99.99%</w:t>
            </w: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；或符合</w:t>
            </w:r>
            <w:r w:rsidRPr="002A0BE0">
              <w:rPr>
                <w:rFonts w:ascii="宋体" w:eastAsia="宋体" w:hAnsi="宋体" w:cs="Times New Roman"/>
                <w:sz w:val="28"/>
                <w:szCs w:val="28"/>
              </w:rPr>
              <w:t>ASTM B39-79(2013)</w:t>
            </w: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规定，其中镍的含量不小于</w:t>
            </w:r>
            <w:r w:rsidRPr="002A0BE0">
              <w:rPr>
                <w:rFonts w:ascii="宋体" w:eastAsia="宋体" w:hAnsi="宋体" w:cs="Times New Roman"/>
                <w:sz w:val="28"/>
                <w:szCs w:val="28"/>
              </w:rPr>
              <w:t>99.8%</w:t>
            </w: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。</w:t>
            </w:r>
          </w:p>
        </w:tc>
      </w:tr>
      <w:tr w:rsidR="006D6770" w:rsidRPr="002A0BE0" w:rsidTr="006D6770">
        <w:trPr>
          <w:trHeight w:val="588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70" w:rsidRPr="002A0BE0" w:rsidRDefault="006D6770" w:rsidP="006D6770">
            <w:pPr>
              <w:spacing w:line="36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交割地点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D6770" w:rsidRPr="002A0BE0" w:rsidRDefault="006D6770" w:rsidP="006D6770">
            <w:pPr>
              <w:spacing w:line="3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交易所</w:t>
            </w:r>
            <w:r w:rsidRPr="002A0BE0">
              <w:rPr>
                <w:rFonts w:ascii="宋体" w:eastAsia="宋体" w:hAnsi="宋体" w:cs="Times New Roman" w:hint="eastAsia"/>
                <w:dstrike/>
                <w:sz w:val="28"/>
                <w:szCs w:val="28"/>
              </w:rPr>
              <w:t>指定</w:t>
            </w: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交割仓库</w:t>
            </w:r>
          </w:p>
        </w:tc>
      </w:tr>
      <w:tr w:rsidR="006D6770" w:rsidRPr="002A0BE0" w:rsidTr="006D6770">
        <w:trPr>
          <w:trHeight w:val="588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70" w:rsidRPr="002A0BE0" w:rsidRDefault="006D6770" w:rsidP="006D6770">
            <w:pPr>
              <w:spacing w:line="36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最低交易保证金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D6770" w:rsidRPr="002A0BE0" w:rsidRDefault="006D6770" w:rsidP="006D6770">
            <w:pPr>
              <w:spacing w:line="3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合约价值的</w:t>
            </w:r>
            <w:r w:rsidRPr="002A0BE0">
              <w:rPr>
                <w:rFonts w:ascii="宋体" w:eastAsia="宋体" w:hAnsi="宋体" w:cs="Times New Roman"/>
                <w:sz w:val="28"/>
                <w:szCs w:val="28"/>
              </w:rPr>
              <w:t>5%</w:t>
            </w:r>
          </w:p>
        </w:tc>
      </w:tr>
      <w:tr w:rsidR="006D6770" w:rsidRPr="002A0BE0" w:rsidTr="006D6770">
        <w:trPr>
          <w:trHeight w:val="588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70" w:rsidRPr="002A0BE0" w:rsidRDefault="006D6770" w:rsidP="006D6770">
            <w:pPr>
              <w:spacing w:line="36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交割方式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D6770" w:rsidRPr="002A0BE0" w:rsidRDefault="006D6770" w:rsidP="006D6770">
            <w:pPr>
              <w:spacing w:line="3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实物交割</w:t>
            </w:r>
          </w:p>
        </w:tc>
      </w:tr>
      <w:tr w:rsidR="006D6770" w:rsidRPr="002A0BE0" w:rsidTr="006D6770">
        <w:trPr>
          <w:trHeight w:val="588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70" w:rsidRPr="002A0BE0" w:rsidRDefault="006D6770" w:rsidP="006D6770">
            <w:pPr>
              <w:spacing w:line="36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交割单位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D6770" w:rsidRPr="002A0BE0" w:rsidRDefault="006D6770" w:rsidP="006D6770">
            <w:pPr>
              <w:spacing w:line="3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A0BE0">
              <w:rPr>
                <w:rFonts w:ascii="宋体" w:eastAsia="宋体" w:hAnsi="宋体" w:cs="Times New Roman"/>
                <w:sz w:val="28"/>
                <w:szCs w:val="28"/>
              </w:rPr>
              <w:t>6</w:t>
            </w: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</w:p>
        </w:tc>
      </w:tr>
      <w:tr w:rsidR="006D6770" w:rsidRPr="002A0BE0" w:rsidTr="006D6770">
        <w:trPr>
          <w:trHeight w:val="588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70" w:rsidRPr="002A0BE0" w:rsidRDefault="006D6770" w:rsidP="006D6770">
            <w:pPr>
              <w:spacing w:line="36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交易代码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D6770" w:rsidRPr="002A0BE0" w:rsidRDefault="006D6770" w:rsidP="006D6770">
            <w:pPr>
              <w:spacing w:line="3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A0BE0">
              <w:rPr>
                <w:rFonts w:ascii="宋体" w:eastAsia="宋体" w:hAnsi="宋体" w:cs="Times New Roman"/>
                <w:sz w:val="28"/>
                <w:szCs w:val="28"/>
              </w:rPr>
              <w:t>NI</w:t>
            </w:r>
          </w:p>
        </w:tc>
      </w:tr>
      <w:tr w:rsidR="006D6770" w:rsidRPr="002A0BE0" w:rsidTr="006D6770">
        <w:trPr>
          <w:trHeight w:val="588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70" w:rsidRPr="002A0BE0" w:rsidRDefault="006D6770" w:rsidP="006D6770">
            <w:pPr>
              <w:spacing w:line="36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上市交易所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D6770" w:rsidRPr="002A0BE0" w:rsidRDefault="006D6770" w:rsidP="006D6770">
            <w:pPr>
              <w:spacing w:line="3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上海期货交易所</w:t>
            </w:r>
          </w:p>
        </w:tc>
      </w:tr>
    </w:tbl>
    <w:p w:rsidR="006D6770" w:rsidRPr="002A0BE0" w:rsidRDefault="006D6770" w:rsidP="006D6770">
      <w:pPr>
        <w:jc w:val="center"/>
        <w:rPr>
          <w:rFonts w:ascii="宋体" w:eastAsia="宋体" w:hAnsi="宋体" w:cs="Times New Roman"/>
          <w:sz w:val="42"/>
          <w:szCs w:val="42"/>
        </w:rPr>
      </w:pPr>
      <w:r w:rsidRPr="002A0BE0">
        <w:rPr>
          <w:rFonts w:ascii="宋体" w:eastAsia="宋体" w:hAnsi="宋体" w:cs="Times New Roman" w:hint="eastAsia"/>
          <w:sz w:val="42"/>
          <w:szCs w:val="42"/>
        </w:rPr>
        <w:lastRenderedPageBreak/>
        <w:t>上海期货交易所镍期货合约附件</w:t>
      </w:r>
    </w:p>
    <w:p w:rsidR="006D6770" w:rsidRPr="002A0BE0" w:rsidRDefault="006D6770" w:rsidP="006D6770">
      <w:pPr>
        <w:jc w:val="center"/>
        <w:rPr>
          <w:rFonts w:ascii="宋体" w:eastAsia="宋体" w:hAnsi="宋体" w:cs="Times New Roman"/>
          <w:sz w:val="42"/>
          <w:szCs w:val="42"/>
        </w:rPr>
      </w:pPr>
    </w:p>
    <w:p w:rsidR="006D6770" w:rsidRPr="002A0BE0" w:rsidRDefault="006D6770" w:rsidP="006D6770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2A0BE0">
        <w:rPr>
          <w:rFonts w:ascii="宋体" w:eastAsia="宋体" w:hAnsi="宋体" w:cs="Times New Roman" w:hint="eastAsia"/>
          <w:sz w:val="30"/>
          <w:szCs w:val="30"/>
        </w:rPr>
        <w:t>一、交割单位</w:t>
      </w:r>
    </w:p>
    <w:p w:rsidR="006D6770" w:rsidRPr="002A0BE0" w:rsidRDefault="006D6770" w:rsidP="006D6770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2A0BE0">
        <w:rPr>
          <w:rFonts w:ascii="宋体" w:eastAsia="宋体" w:hAnsi="宋体" w:cs="Times New Roman"/>
          <w:sz w:val="30"/>
          <w:szCs w:val="30"/>
        </w:rPr>
        <w:t>镍期货合约的交易单位为每手1吨，交割单位为每一</w:t>
      </w:r>
      <w:r w:rsidRPr="002A0BE0">
        <w:rPr>
          <w:rFonts w:ascii="宋体" w:eastAsia="宋体" w:hAnsi="宋体" w:cs="Times New Roman" w:hint="eastAsia"/>
          <w:b/>
          <w:color w:val="FF0000"/>
          <w:sz w:val="30"/>
          <w:szCs w:val="30"/>
        </w:rPr>
        <w:t>标准</w:t>
      </w:r>
      <w:r w:rsidRPr="002A0BE0">
        <w:rPr>
          <w:rFonts w:ascii="宋体" w:eastAsia="宋体" w:hAnsi="宋体" w:cs="Times New Roman"/>
          <w:sz w:val="30"/>
          <w:szCs w:val="30"/>
        </w:rPr>
        <w:t>仓单6吨，交割应当以每一</w:t>
      </w:r>
      <w:r w:rsidRPr="002A0BE0">
        <w:rPr>
          <w:rFonts w:ascii="宋体" w:eastAsia="宋体" w:hAnsi="宋体" w:cs="Times New Roman" w:hint="eastAsia"/>
          <w:b/>
          <w:color w:val="FF0000"/>
          <w:sz w:val="30"/>
          <w:szCs w:val="30"/>
        </w:rPr>
        <w:t>标准</w:t>
      </w:r>
      <w:r w:rsidRPr="002A0BE0">
        <w:rPr>
          <w:rFonts w:ascii="宋体" w:eastAsia="宋体" w:hAnsi="宋体" w:cs="Times New Roman"/>
          <w:sz w:val="30"/>
          <w:szCs w:val="30"/>
        </w:rPr>
        <w:t>仓单的整数倍交割。</w:t>
      </w:r>
    </w:p>
    <w:p w:rsidR="006D6770" w:rsidRPr="002A0BE0" w:rsidRDefault="006D6770" w:rsidP="006D6770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2A0BE0">
        <w:rPr>
          <w:rFonts w:ascii="宋体" w:eastAsia="宋体" w:hAnsi="宋体" w:cs="Times New Roman" w:hint="eastAsia"/>
          <w:sz w:val="30"/>
          <w:szCs w:val="30"/>
        </w:rPr>
        <w:t>二、质量规定</w:t>
      </w:r>
    </w:p>
    <w:p w:rsidR="006D6770" w:rsidRPr="002A0BE0" w:rsidRDefault="006D6770" w:rsidP="006D6770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2A0BE0">
        <w:rPr>
          <w:rFonts w:ascii="宋体" w:eastAsia="宋体" w:hAnsi="宋体" w:cs="Times New Roman"/>
          <w:sz w:val="30"/>
          <w:szCs w:val="30"/>
        </w:rPr>
        <w:t>1、用于本合约实物交割的电解镍，应当符合国标GB/T 6516-2010 Ni9996</w:t>
      </w:r>
      <w:r w:rsidRPr="002A0BE0">
        <w:rPr>
          <w:rFonts w:ascii="宋体" w:eastAsia="宋体" w:hAnsi="宋体" w:cs="Times New Roman" w:hint="eastAsia"/>
          <w:sz w:val="30"/>
          <w:szCs w:val="30"/>
        </w:rPr>
        <w:t>规定，其中镍和钴的总含量不小于</w:t>
      </w:r>
      <w:r w:rsidRPr="002A0BE0">
        <w:rPr>
          <w:rFonts w:ascii="宋体" w:eastAsia="宋体" w:hAnsi="宋体" w:cs="Times New Roman"/>
          <w:sz w:val="30"/>
          <w:szCs w:val="30"/>
        </w:rPr>
        <w:t>99.96%</w:t>
      </w:r>
      <w:r w:rsidRPr="002A0BE0">
        <w:rPr>
          <w:rFonts w:ascii="宋体" w:eastAsia="宋体" w:hAnsi="宋体" w:cs="Times New Roman" w:hint="eastAsia"/>
          <w:sz w:val="30"/>
          <w:szCs w:val="30"/>
        </w:rPr>
        <w:t>。</w:t>
      </w:r>
    </w:p>
    <w:p w:rsidR="006D6770" w:rsidRPr="002A0BE0" w:rsidRDefault="006D6770" w:rsidP="006D6770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2A0BE0">
        <w:rPr>
          <w:rFonts w:ascii="宋体" w:eastAsia="宋体" w:hAnsi="宋体" w:cs="Times New Roman"/>
          <w:sz w:val="30"/>
          <w:szCs w:val="30"/>
        </w:rPr>
        <w:t>2</w:t>
      </w:r>
      <w:r w:rsidRPr="002A0BE0">
        <w:rPr>
          <w:rFonts w:ascii="宋体" w:eastAsia="宋体" w:hAnsi="宋体" w:cs="Times New Roman" w:hint="eastAsia"/>
          <w:sz w:val="30"/>
          <w:szCs w:val="30"/>
        </w:rPr>
        <w:t>、每一</w:t>
      </w:r>
      <w:r w:rsidRPr="002A0BE0">
        <w:rPr>
          <w:rFonts w:ascii="宋体" w:eastAsia="宋体" w:hAnsi="宋体" w:cs="Times New Roman" w:hint="eastAsia"/>
          <w:b/>
          <w:color w:val="FF0000"/>
          <w:sz w:val="30"/>
          <w:szCs w:val="30"/>
        </w:rPr>
        <w:t>标准</w:t>
      </w:r>
      <w:r w:rsidRPr="002A0BE0">
        <w:rPr>
          <w:rFonts w:ascii="宋体" w:eastAsia="宋体" w:hAnsi="宋体" w:cs="Times New Roman"/>
          <w:sz w:val="30"/>
          <w:szCs w:val="30"/>
        </w:rPr>
        <w:t>仓单的溢短不超过±3%，磅差不超过±0.1%</w:t>
      </w:r>
      <w:r w:rsidRPr="002A0BE0">
        <w:rPr>
          <w:rFonts w:ascii="宋体" w:eastAsia="宋体" w:hAnsi="宋体" w:cs="Times New Roman" w:hint="eastAsia"/>
          <w:sz w:val="30"/>
          <w:szCs w:val="30"/>
        </w:rPr>
        <w:t>。</w:t>
      </w:r>
    </w:p>
    <w:p w:rsidR="006D6770" w:rsidRPr="002A0BE0" w:rsidRDefault="006D6770" w:rsidP="006D6770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2A0BE0">
        <w:rPr>
          <w:rFonts w:ascii="宋体" w:eastAsia="宋体" w:hAnsi="宋体" w:cs="Times New Roman"/>
          <w:sz w:val="30"/>
          <w:szCs w:val="30"/>
        </w:rPr>
        <w:t>3</w:t>
      </w:r>
      <w:r w:rsidRPr="002A0BE0">
        <w:rPr>
          <w:rFonts w:ascii="宋体" w:eastAsia="宋体" w:hAnsi="宋体" w:cs="Times New Roman" w:hint="eastAsia"/>
          <w:sz w:val="30"/>
          <w:szCs w:val="30"/>
        </w:rPr>
        <w:t>、每一</w:t>
      </w:r>
      <w:r w:rsidRPr="002A0BE0">
        <w:rPr>
          <w:rFonts w:ascii="宋体" w:eastAsia="宋体" w:hAnsi="宋体" w:cs="Times New Roman" w:hint="eastAsia"/>
          <w:b/>
          <w:color w:val="FF0000"/>
          <w:sz w:val="30"/>
          <w:szCs w:val="30"/>
        </w:rPr>
        <w:t>标准</w:t>
      </w:r>
      <w:r w:rsidRPr="002A0BE0">
        <w:rPr>
          <w:rFonts w:ascii="宋体" w:eastAsia="宋体" w:hAnsi="宋体" w:cs="Times New Roman"/>
          <w:sz w:val="30"/>
          <w:szCs w:val="30"/>
        </w:rPr>
        <w:t>仓单的电解镍，应当是同一生产企业生产、同一牌号、同一注册或</w:t>
      </w:r>
      <w:r w:rsidRPr="002A0BE0">
        <w:rPr>
          <w:rFonts w:ascii="宋体" w:eastAsia="宋体" w:hAnsi="宋体" w:cs="Times New Roman" w:hint="eastAsia"/>
          <w:sz w:val="30"/>
          <w:szCs w:val="30"/>
        </w:rPr>
        <w:t>者指定</w:t>
      </w:r>
      <w:r w:rsidRPr="002A0BE0">
        <w:rPr>
          <w:rFonts w:ascii="宋体" w:eastAsia="宋体" w:hAnsi="宋体" w:cs="Times New Roman"/>
          <w:sz w:val="30"/>
          <w:szCs w:val="30"/>
        </w:rPr>
        <w:t>品牌、同一质量品级的商品组成。</w:t>
      </w:r>
    </w:p>
    <w:p w:rsidR="006D6770" w:rsidRPr="002A0BE0" w:rsidRDefault="006D6770" w:rsidP="006D6770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2A0BE0">
        <w:rPr>
          <w:rFonts w:ascii="宋体" w:eastAsia="宋体" w:hAnsi="宋体" w:cs="Times New Roman"/>
          <w:sz w:val="30"/>
          <w:szCs w:val="30"/>
        </w:rPr>
        <w:t>4</w:t>
      </w:r>
      <w:r w:rsidRPr="002A0BE0">
        <w:rPr>
          <w:rFonts w:ascii="宋体" w:eastAsia="宋体" w:hAnsi="宋体" w:cs="Times New Roman" w:hint="eastAsia"/>
          <w:sz w:val="30"/>
          <w:szCs w:val="30"/>
        </w:rPr>
        <w:t>、每一</w:t>
      </w:r>
      <w:r w:rsidRPr="002A0BE0">
        <w:rPr>
          <w:rFonts w:ascii="宋体" w:eastAsia="宋体" w:hAnsi="宋体" w:cs="Times New Roman" w:hint="eastAsia"/>
          <w:b/>
          <w:color w:val="FF0000"/>
          <w:sz w:val="30"/>
          <w:szCs w:val="30"/>
        </w:rPr>
        <w:t>标准</w:t>
      </w:r>
      <w:r w:rsidRPr="002A0BE0">
        <w:rPr>
          <w:rFonts w:ascii="宋体" w:eastAsia="宋体" w:hAnsi="宋体" w:cs="Times New Roman"/>
          <w:sz w:val="30"/>
          <w:szCs w:val="30"/>
        </w:rPr>
        <w:t>仓单的电解镍，应当是交易所注册或</w:t>
      </w:r>
      <w:r w:rsidRPr="002A0BE0">
        <w:rPr>
          <w:rFonts w:ascii="宋体" w:eastAsia="宋体" w:hAnsi="宋体" w:cs="Times New Roman" w:hint="eastAsia"/>
          <w:sz w:val="30"/>
          <w:szCs w:val="30"/>
        </w:rPr>
        <w:t>者指定</w:t>
      </w:r>
      <w:r w:rsidRPr="002A0BE0">
        <w:rPr>
          <w:rFonts w:ascii="宋体" w:eastAsia="宋体" w:hAnsi="宋体" w:cs="Times New Roman"/>
          <w:sz w:val="30"/>
          <w:szCs w:val="30"/>
        </w:rPr>
        <w:t>的品牌，附有质量证明书。</w:t>
      </w:r>
    </w:p>
    <w:p w:rsidR="006D6770" w:rsidRPr="002A0BE0" w:rsidRDefault="006D6770" w:rsidP="006D6770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2A0BE0">
        <w:rPr>
          <w:rFonts w:ascii="宋体" w:eastAsia="宋体" w:hAnsi="宋体" w:cs="Times New Roman"/>
          <w:sz w:val="30"/>
          <w:szCs w:val="30"/>
        </w:rPr>
        <w:t>5</w:t>
      </w:r>
      <w:r w:rsidRPr="002A0BE0">
        <w:rPr>
          <w:rFonts w:ascii="宋体" w:eastAsia="宋体" w:hAnsi="宋体" w:cs="Times New Roman" w:hint="eastAsia"/>
          <w:sz w:val="30"/>
          <w:szCs w:val="30"/>
        </w:rPr>
        <w:t>、</w:t>
      </w:r>
      <w:r w:rsidRPr="002A0BE0">
        <w:rPr>
          <w:rFonts w:ascii="宋体" w:eastAsia="宋体" w:hAnsi="宋体" w:cs="Times New Roman" w:hint="eastAsia"/>
          <w:b/>
          <w:color w:val="FF0000"/>
          <w:sz w:val="30"/>
          <w:szCs w:val="30"/>
        </w:rPr>
        <w:t>标准</w:t>
      </w:r>
      <w:r w:rsidRPr="002A0BE0">
        <w:rPr>
          <w:rFonts w:ascii="宋体" w:eastAsia="宋体" w:hAnsi="宋体" w:cs="Times New Roman"/>
          <w:sz w:val="30"/>
          <w:szCs w:val="30"/>
        </w:rPr>
        <w:t>仓单应当由交易所</w:t>
      </w:r>
      <w:r w:rsidRPr="002A0BE0">
        <w:rPr>
          <w:rFonts w:ascii="宋体" w:eastAsia="宋体" w:hAnsi="宋体" w:cs="Times New Roman"/>
          <w:dstrike/>
          <w:sz w:val="30"/>
          <w:szCs w:val="30"/>
        </w:rPr>
        <w:t>指定</w:t>
      </w:r>
      <w:r w:rsidRPr="002A0BE0">
        <w:rPr>
          <w:rFonts w:ascii="宋体" w:eastAsia="宋体" w:hAnsi="宋体" w:cs="Times New Roman"/>
          <w:sz w:val="30"/>
          <w:szCs w:val="30"/>
        </w:rPr>
        <w:t>交割仓库按规定验收合格后出具。</w:t>
      </w:r>
    </w:p>
    <w:p w:rsidR="006D6770" w:rsidRPr="002A0BE0" w:rsidRDefault="006D6770" w:rsidP="006D6770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2A0BE0">
        <w:rPr>
          <w:rFonts w:ascii="宋体" w:eastAsia="宋体" w:hAnsi="宋体" w:cs="Times New Roman" w:hint="eastAsia"/>
          <w:sz w:val="30"/>
          <w:szCs w:val="30"/>
        </w:rPr>
        <w:t>三、交易所认可的注册品牌和指定品牌</w:t>
      </w:r>
    </w:p>
    <w:p w:rsidR="006D6770" w:rsidRPr="002A0BE0" w:rsidRDefault="006D6770" w:rsidP="006D6770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2A0BE0">
        <w:rPr>
          <w:rFonts w:ascii="宋体" w:eastAsia="宋体" w:hAnsi="宋体" w:cs="Times New Roman"/>
          <w:sz w:val="30"/>
          <w:szCs w:val="30"/>
        </w:rPr>
        <w:t>用于实物交割的电解镍，应当是交易所注册</w:t>
      </w:r>
      <w:r w:rsidRPr="002A0BE0">
        <w:rPr>
          <w:rFonts w:ascii="宋体" w:eastAsia="宋体" w:hAnsi="宋体" w:cs="Times New Roman" w:hint="eastAsia"/>
          <w:sz w:val="30"/>
          <w:szCs w:val="30"/>
        </w:rPr>
        <w:t>的品牌</w:t>
      </w:r>
      <w:r w:rsidRPr="002A0BE0">
        <w:rPr>
          <w:rFonts w:ascii="宋体" w:eastAsia="宋体" w:hAnsi="宋体" w:cs="Times New Roman"/>
          <w:sz w:val="30"/>
          <w:szCs w:val="30"/>
        </w:rPr>
        <w:t>或</w:t>
      </w:r>
      <w:r w:rsidRPr="002A0BE0">
        <w:rPr>
          <w:rFonts w:ascii="宋体" w:eastAsia="宋体" w:hAnsi="宋体" w:cs="Times New Roman" w:hint="eastAsia"/>
          <w:sz w:val="30"/>
          <w:szCs w:val="30"/>
        </w:rPr>
        <w:t>者认可</w:t>
      </w:r>
      <w:r w:rsidRPr="002A0BE0">
        <w:rPr>
          <w:rFonts w:ascii="宋体" w:eastAsia="宋体" w:hAnsi="宋体" w:cs="Times New Roman"/>
          <w:sz w:val="30"/>
          <w:szCs w:val="30"/>
        </w:rPr>
        <w:t>的</w:t>
      </w:r>
      <w:r w:rsidRPr="002A0BE0">
        <w:rPr>
          <w:rFonts w:ascii="宋体" w:eastAsia="宋体" w:hAnsi="宋体" w:cs="Times New Roman" w:hint="eastAsia"/>
          <w:sz w:val="30"/>
          <w:szCs w:val="30"/>
        </w:rPr>
        <w:t>指定</w:t>
      </w:r>
      <w:r w:rsidRPr="002A0BE0">
        <w:rPr>
          <w:rFonts w:ascii="宋体" w:eastAsia="宋体" w:hAnsi="宋体" w:cs="Times New Roman"/>
          <w:sz w:val="30"/>
          <w:szCs w:val="30"/>
        </w:rPr>
        <w:t>品牌。具体的注册或</w:t>
      </w:r>
      <w:r w:rsidRPr="002A0BE0">
        <w:rPr>
          <w:rFonts w:ascii="宋体" w:eastAsia="宋体" w:hAnsi="宋体" w:cs="Times New Roman" w:hint="eastAsia"/>
          <w:sz w:val="30"/>
          <w:szCs w:val="30"/>
        </w:rPr>
        <w:t>者指定</w:t>
      </w:r>
      <w:r w:rsidRPr="002A0BE0">
        <w:rPr>
          <w:rFonts w:ascii="宋体" w:eastAsia="宋体" w:hAnsi="宋体" w:cs="Times New Roman"/>
          <w:sz w:val="30"/>
          <w:szCs w:val="30"/>
        </w:rPr>
        <w:t>品牌和升贴水标准，由交易所另行规定并公告。</w:t>
      </w:r>
    </w:p>
    <w:p w:rsidR="006D6770" w:rsidRPr="002A0BE0" w:rsidRDefault="006D6770" w:rsidP="006D6770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2A0BE0">
        <w:rPr>
          <w:rFonts w:ascii="宋体" w:eastAsia="宋体" w:hAnsi="宋体" w:cs="Times New Roman" w:hint="eastAsia"/>
          <w:sz w:val="30"/>
          <w:szCs w:val="30"/>
        </w:rPr>
        <w:t>四、</w:t>
      </w:r>
      <w:r w:rsidRPr="002A0BE0">
        <w:rPr>
          <w:rFonts w:ascii="宋体" w:eastAsia="宋体" w:hAnsi="宋体" w:cs="Times New Roman" w:hint="eastAsia"/>
          <w:dstrike/>
          <w:sz w:val="30"/>
          <w:szCs w:val="30"/>
        </w:rPr>
        <w:t>指定</w:t>
      </w:r>
      <w:r w:rsidRPr="002A0BE0">
        <w:rPr>
          <w:rFonts w:ascii="宋体" w:eastAsia="宋体" w:hAnsi="宋体" w:cs="Times New Roman" w:hint="eastAsia"/>
          <w:sz w:val="30"/>
          <w:szCs w:val="30"/>
        </w:rPr>
        <w:t>交割仓库</w:t>
      </w:r>
    </w:p>
    <w:p w:rsidR="006D6770" w:rsidRPr="002A0BE0" w:rsidRDefault="006D6770" w:rsidP="006D6770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2A0BE0">
        <w:rPr>
          <w:rFonts w:ascii="宋体" w:eastAsia="宋体" w:hAnsi="宋体" w:cs="Times New Roman"/>
          <w:sz w:val="30"/>
          <w:szCs w:val="30"/>
        </w:rPr>
        <w:t>由交易所</w:t>
      </w:r>
      <w:r w:rsidRPr="002A0BE0">
        <w:rPr>
          <w:rFonts w:ascii="宋体" w:eastAsia="宋体" w:hAnsi="宋体" w:cs="Times New Roman"/>
          <w:dstrike/>
          <w:sz w:val="30"/>
          <w:szCs w:val="30"/>
        </w:rPr>
        <w:t>指定并</w:t>
      </w:r>
      <w:r w:rsidRPr="002A0BE0">
        <w:rPr>
          <w:rFonts w:ascii="宋体" w:eastAsia="宋体" w:hAnsi="宋体" w:cs="Times New Roman"/>
          <w:sz w:val="30"/>
          <w:szCs w:val="30"/>
        </w:rPr>
        <w:t>另行公告，异地交割仓库升贴水标准由交易所规定并公告。</w:t>
      </w:r>
    </w:p>
    <w:p w:rsidR="006D6770" w:rsidRPr="002A0BE0" w:rsidRDefault="006D6770" w:rsidP="006D6770">
      <w:pPr>
        <w:spacing w:line="560" w:lineRule="exact"/>
        <w:rPr>
          <w:rFonts w:ascii="宋体" w:eastAsia="宋体" w:hAnsi="宋体" w:cs="Times New Roman"/>
          <w:sz w:val="30"/>
          <w:szCs w:val="30"/>
        </w:rPr>
      </w:pPr>
    </w:p>
    <w:p w:rsidR="006D6770" w:rsidRPr="002A0BE0" w:rsidRDefault="006D6770" w:rsidP="001763C6">
      <w:pPr>
        <w:spacing w:line="540" w:lineRule="exact"/>
        <w:jc w:val="center"/>
        <w:rPr>
          <w:rFonts w:ascii="宋体" w:eastAsia="宋体" w:hAnsi="宋体" w:cs="Times New Roman"/>
          <w:sz w:val="42"/>
          <w:szCs w:val="42"/>
        </w:rPr>
      </w:pPr>
    </w:p>
    <w:p w:rsidR="001763C6" w:rsidRPr="002A0BE0" w:rsidRDefault="001763C6" w:rsidP="001763C6">
      <w:pPr>
        <w:spacing w:line="540" w:lineRule="exact"/>
        <w:jc w:val="center"/>
        <w:rPr>
          <w:rFonts w:ascii="宋体" w:eastAsia="宋体" w:hAnsi="宋体" w:cs="Times New Roman"/>
          <w:sz w:val="42"/>
          <w:szCs w:val="42"/>
        </w:rPr>
      </w:pPr>
      <w:r w:rsidRPr="002A0BE0">
        <w:rPr>
          <w:rFonts w:ascii="宋体" w:eastAsia="宋体" w:hAnsi="宋体" w:cs="Times New Roman"/>
          <w:sz w:val="42"/>
          <w:szCs w:val="42"/>
        </w:rPr>
        <w:lastRenderedPageBreak/>
        <w:t>上海期货交易所镍期货合约</w:t>
      </w:r>
    </w:p>
    <w:p w:rsidR="006D6770" w:rsidRPr="002A0BE0" w:rsidRDefault="006D6770" w:rsidP="001763C6">
      <w:pPr>
        <w:spacing w:line="540" w:lineRule="exact"/>
        <w:jc w:val="center"/>
        <w:rPr>
          <w:rFonts w:ascii="宋体" w:eastAsia="宋体" w:hAnsi="宋体" w:cs="Times New Roman"/>
          <w:sz w:val="42"/>
          <w:szCs w:val="42"/>
        </w:rPr>
      </w:pPr>
      <w:r w:rsidRPr="002A0BE0">
        <w:rPr>
          <w:rFonts w:ascii="宋体" w:eastAsia="宋体" w:hAnsi="宋体" w:cs="Times New Roman" w:hint="eastAsia"/>
          <w:sz w:val="42"/>
          <w:szCs w:val="42"/>
        </w:rPr>
        <w:t>（</w:t>
      </w:r>
      <w:r w:rsidR="00726D4E" w:rsidRPr="002A0BE0">
        <w:rPr>
          <w:rFonts w:ascii="宋体" w:eastAsia="宋体" w:hAnsi="宋体" w:cs="Times New Roman" w:hint="eastAsia"/>
          <w:sz w:val="42"/>
          <w:szCs w:val="42"/>
        </w:rPr>
        <w:t>修订版</w:t>
      </w:r>
      <w:r w:rsidRPr="002A0BE0">
        <w:rPr>
          <w:rFonts w:ascii="宋体" w:eastAsia="宋体" w:hAnsi="宋体" w:cs="Times New Roman" w:hint="eastAsia"/>
          <w:sz w:val="42"/>
          <w:szCs w:val="42"/>
        </w:rPr>
        <w:t>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6143"/>
      </w:tblGrid>
      <w:tr w:rsidR="001763C6" w:rsidRPr="002A0BE0" w:rsidTr="003F34AE">
        <w:trPr>
          <w:trHeight w:val="588"/>
          <w:jc w:val="center"/>
        </w:trPr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3C6" w:rsidRPr="002A0BE0" w:rsidRDefault="001763C6" w:rsidP="006D6770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交易品种</w:t>
            </w:r>
          </w:p>
        </w:tc>
        <w:tc>
          <w:tcPr>
            <w:tcW w:w="614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763C6" w:rsidRPr="002A0BE0" w:rsidRDefault="001763C6" w:rsidP="006D6770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镍</w:t>
            </w:r>
          </w:p>
        </w:tc>
      </w:tr>
      <w:tr w:rsidR="001763C6" w:rsidRPr="002A0BE0" w:rsidTr="003F34AE">
        <w:trPr>
          <w:trHeight w:val="588"/>
          <w:jc w:val="center"/>
        </w:trPr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3C6" w:rsidRPr="002A0BE0" w:rsidRDefault="001763C6" w:rsidP="006D6770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交易单位</w:t>
            </w:r>
          </w:p>
        </w:tc>
        <w:tc>
          <w:tcPr>
            <w:tcW w:w="614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763C6" w:rsidRPr="002A0BE0" w:rsidRDefault="001763C6" w:rsidP="006D6770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A0BE0">
              <w:rPr>
                <w:rFonts w:ascii="宋体" w:eastAsia="宋体" w:hAnsi="宋体" w:cs="Times New Roman"/>
                <w:sz w:val="28"/>
                <w:szCs w:val="28"/>
              </w:rPr>
              <w:t>1</w:t>
            </w: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  <w:r w:rsidRPr="002A0BE0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手</w:t>
            </w:r>
          </w:p>
        </w:tc>
      </w:tr>
      <w:tr w:rsidR="001763C6" w:rsidRPr="002A0BE0" w:rsidTr="003F34AE">
        <w:trPr>
          <w:trHeight w:val="588"/>
          <w:jc w:val="center"/>
        </w:trPr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3C6" w:rsidRPr="002A0BE0" w:rsidRDefault="001763C6" w:rsidP="006D6770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报价单位</w:t>
            </w:r>
          </w:p>
        </w:tc>
        <w:tc>
          <w:tcPr>
            <w:tcW w:w="614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763C6" w:rsidRPr="002A0BE0" w:rsidRDefault="001763C6" w:rsidP="006D6770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元（人民币）</w:t>
            </w:r>
            <w:r w:rsidRPr="002A0BE0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</w:p>
        </w:tc>
      </w:tr>
      <w:tr w:rsidR="001763C6" w:rsidRPr="002A0BE0" w:rsidTr="003F34AE">
        <w:trPr>
          <w:trHeight w:val="588"/>
          <w:jc w:val="center"/>
        </w:trPr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3C6" w:rsidRPr="002A0BE0" w:rsidRDefault="001763C6" w:rsidP="006D6770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最小变动价位</w:t>
            </w:r>
          </w:p>
        </w:tc>
        <w:tc>
          <w:tcPr>
            <w:tcW w:w="614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763C6" w:rsidRPr="002A0BE0" w:rsidRDefault="001763C6" w:rsidP="006D6770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A0BE0">
              <w:rPr>
                <w:rFonts w:ascii="宋体" w:eastAsia="宋体" w:hAnsi="宋体" w:cs="Times New Roman"/>
                <w:sz w:val="28"/>
                <w:szCs w:val="28"/>
              </w:rPr>
              <w:t>10</w:t>
            </w: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元</w:t>
            </w:r>
            <w:r w:rsidRPr="002A0BE0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</w:p>
        </w:tc>
      </w:tr>
      <w:tr w:rsidR="001763C6" w:rsidRPr="002A0BE0" w:rsidTr="003F34AE">
        <w:trPr>
          <w:trHeight w:val="588"/>
          <w:jc w:val="center"/>
        </w:trPr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3C6" w:rsidRPr="002A0BE0" w:rsidRDefault="001763C6" w:rsidP="006D6770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涨跌停板幅度</w:t>
            </w:r>
          </w:p>
        </w:tc>
        <w:tc>
          <w:tcPr>
            <w:tcW w:w="614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763C6" w:rsidRPr="002A0BE0" w:rsidRDefault="001763C6" w:rsidP="006D6770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上一交易日结算价</w:t>
            </w:r>
            <w:r w:rsidRPr="002A0BE0">
              <w:rPr>
                <w:rFonts w:ascii="宋体" w:eastAsia="宋体" w:hAnsi="宋体" w:cs="Times New Roman"/>
                <w:sz w:val="28"/>
                <w:szCs w:val="28"/>
              </w:rPr>
              <w:t>±4%</w:t>
            </w:r>
          </w:p>
        </w:tc>
      </w:tr>
      <w:tr w:rsidR="001763C6" w:rsidRPr="002A0BE0" w:rsidTr="003F34AE">
        <w:trPr>
          <w:trHeight w:val="588"/>
          <w:jc w:val="center"/>
        </w:trPr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3C6" w:rsidRPr="002A0BE0" w:rsidRDefault="001763C6" w:rsidP="006D6770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合约月份</w:t>
            </w:r>
          </w:p>
        </w:tc>
        <w:tc>
          <w:tcPr>
            <w:tcW w:w="614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763C6" w:rsidRPr="002A0BE0" w:rsidRDefault="001763C6" w:rsidP="006D6770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A0BE0">
              <w:rPr>
                <w:rFonts w:ascii="宋体" w:eastAsia="宋体" w:hAnsi="宋体" w:cs="Times New Roman"/>
                <w:sz w:val="28"/>
                <w:szCs w:val="28"/>
              </w:rPr>
              <w:t>1</w:t>
            </w: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2A0BE0">
              <w:rPr>
                <w:rFonts w:ascii="宋体" w:eastAsia="宋体" w:hAnsi="宋体" w:cs="Times New Roman"/>
                <w:sz w:val="28"/>
                <w:szCs w:val="28"/>
              </w:rPr>
              <w:t>12月</w:t>
            </w:r>
          </w:p>
        </w:tc>
      </w:tr>
      <w:tr w:rsidR="001763C6" w:rsidRPr="002A0BE0" w:rsidTr="003F34AE">
        <w:trPr>
          <w:trHeight w:val="588"/>
          <w:jc w:val="center"/>
        </w:trPr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3C6" w:rsidRPr="002A0BE0" w:rsidRDefault="001763C6" w:rsidP="006D6770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交易时间</w:t>
            </w:r>
          </w:p>
        </w:tc>
        <w:tc>
          <w:tcPr>
            <w:tcW w:w="614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763C6" w:rsidRPr="002A0BE0" w:rsidRDefault="001763C6" w:rsidP="006D6770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上午</w:t>
            </w:r>
            <w:r w:rsidRPr="002A0BE0">
              <w:rPr>
                <w:rFonts w:ascii="宋体" w:eastAsia="宋体" w:hAnsi="宋体" w:cs="Times New Roman"/>
                <w:sz w:val="28"/>
                <w:szCs w:val="28"/>
              </w:rPr>
              <w:t>9:00</w:t>
            </w: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2A0BE0">
              <w:rPr>
                <w:rFonts w:ascii="宋体" w:eastAsia="宋体" w:hAnsi="宋体" w:cs="Times New Roman"/>
                <w:sz w:val="28"/>
                <w:szCs w:val="28"/>
              </w:rPr>
              <w:t>11:30，下午1:30</w:t>
            </w: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2A0BE0">
              <w:rPr>
                <w:rFonts w:ascii="宋体" w:eastAsia="宋体" w:hAnsi="宋体" w:cs="Times New Roman"/>
                <w:sz w:val="28"/>
                <w:szCs w:val="28"/>
              </w:rPr>
              <w:t>3:00和交易所规定的其他交易时间</w:t>
            </w:r>
          </w:p>
        </w:tc>
      </w:tr>
      <w:tr w:rsidR="001763C6" w:rsidRPr="002A0BE0" w:rsidTr="003F34AE">
        <w:trPr>
          <w:trHeight w:val="588"/>
          <w:jc w:val="center"/>
        </w:trPr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3C6" w:rsidRPr="002A0BE0" w:rsidRDefault="001763C6" w:rsidP="006D6770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最后交易日</w:t>
            </w:r>
          </w:p>
        </w:tc>
        <w:tc>
          <w:tcPr>
            <w:tcW w:w="614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763C6" w:rsidRPr="002A0BE0" w:rsidRDefault="001763C6" w:rsidP="006D6770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合约月份的</w:t>
            </w:r>
            <w:r w:rsidRPr="002A0BE0">
              <w:rPr>
                <w:rFonts w:ascii="宋体" w:eastAsia="宋体" w:hAnsi="宋体" w:cs="Times New Roman"/>
                <w:sz w:val="28"/>
                <w:szCs w:val="28"/>
              </w:rPr>
              <w:t>15</w:t>
            </w: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日（遇国家法定节假日顺延，春节月份等最后交易日交易所可另行调整并通知）</w:t>
            </w:r>
          </w:p>
        </w:tc>
      </w:tr>
      <w:tr w:rsidR="001763C6" w:rsidRPr="002A0BE0" w:rsidTr="003F34AE">
        <w:trPr>
          <w:trHeight w:val="588"/>
          <w:jc w:val="center"/>
        </w:trPr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3C6" w:rsidRPr="002A0BE0" w:rsidRDefault="001763C6" w:rsidP="006D6770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交割日期</w:t>
            </w:r>
          </w:p>
        </w:tc>
        <w:tc>
          <w:tcPr>
            <w:tcW w:w="614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763C6" w:rsidRPr="002A0BE0" w:rsidRDefault="001763C6" w:rsidP="006D6770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最后交易日后连续二</w:t>
            </w:r>
            <w:r w:rsidRPr="002A0BE0">
              <w:rPr>
                <w:rFonts w:ascii="宋体" w:eastAsia="宋体" w:hAnsi="宋体" w:cs="Times New Roman"/>
                <w:sz w:val="28"/>
                <w:szCs w:val="28"/>
              </w:rPr>
              <w:t>个工作日</w:t>
            </w:r>
          </w:p>
        </w:tc>
      </w:tr>
      <w:tr w:rsidR="001763C6" w:rsidRPr="002A0BE0" w:rsidTr="003F34AE">
        <w:trPr>
          <w:trHeight w:val="588"/>
          <w:jc w:val="center"/>
        </w:trPr>
        <w:tc>
          <w:tcPr>
            <w:tcW w:w="2050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1763C6" w:rsidRPr="002A0BE0" w:rsidRDefault="001763C6" w:rsidP="006D6770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交割品级</w:t>
            </w:r>
          </w:p>
        </w:tc>
        <w:tc>
          <w:tcPr>
            <w:tcW w:w="614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763C6" w:rsidRPr="002A0BE0" w:rsidRDefault="001763C6" w:rsidP="006D6770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标准品：电解镍，符合国标</w:t>
            </w:r>
            <w:r w:rsidRPr="002A0BE0">
              <w:rPr>
                <w:rFonts w:ascii="宋体" w:eastAsia="宋体" w:hAnsi="宋体" w:cs="Times New Roman"/>
                <w:sz w:val="28"/>
                <w:szCs w:val="28"/>
              </w:rPr>
              <w:t>GB/T 6516-2010Ni9996</w:t>
            </w: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规定，其中镍和钴的总含量不小于</w:t>
            </w:r>
            <w:r w:rsidRPr="002A0BE0">
              <w:rPr>
                <w:rFonts w:ascii="宋体" w:eastAsia="宋体" w:hAnsi="宋体" w:cs="Times New Roman"/>
                <w:sz w:val="28"/>
                <w:szCs w:val="28"/>
              </w:rPr>
              <w:t>99.96%</w:t>
            </w: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。</w:t>
            </w:r>
          </w:p>
        </w:tc>
      </w:tr>
      <w:tr w:rsidR="001763C6" w:rsidRPr="002A0BE0" w:rsidTr="003F34AE">
        <w:trPr>
          <w:trHeight w:val="588"/>
          <w:jc w:val="center"/>
        </w:trPr>
        <w:tc>
          <w:tcPr>
            <w:tcW w:w="2050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3C6" w:rsidRPr="002A0BE0" w:rsidRDefault="001763C6" w:rsidP="006D6770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614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763C6" w:rsidRPr="002A0BE0" w:rsidRDefault="001763C6" w:rsidP="006D6770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替代品：电解镍，符合国标</w:t>
            </w:r>
            <w:r w:rsidRPr="002A0BE0">
              <w:rPr>
                <w:rFonts w:ascii="宋体" w:eastAsia="宋体" w:hAnsi="宋体" w:cs="Times New Roman"/>
                <w:sz w:val="28"/>
                <w:szCs w:val="28"/>
              </w:rPr>
              <w:t>GB/T 6516-2010 Ni9999</w:t>
            </w: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规定，其中镍和钴的总含量不小于</w:t>
            </w:r>
            <w:r w:rsidRPr="002A0BE0">
              <w:rPr>
                <w:rFonts w:ascii="宋体" w:eastAsia="宋体" w:hAnsi="宋体" w:cs="Times New Roman"/>
                <w:sz w:val="28"/>
                <w:szCs w:val="28"/>
              </w:rPr>
              <w:t>99.99%</w:t>
            </w: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；或符合</w:t>
            </w:r>
            <w:r w:rsidRPr="002A0BE0">
              <w:rPr>
                <w:rFonts w:ascii="宋体" w:eastAsia="宋体" w:hAnsi="宋体" w:cs="Times New Roman"/>
                <w:sz w:val="28"/>
                <w:szCs w:val="28"/>
              </w:rPr>
              <w:t>ASTM B39-79(2013)</w:t>
            </w: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规定，其中镍的含量不小于</w:t>
            </w:r>
            <w:r w:rsidRPr="002A0BE0">
              <w:rPr>
                <w:rFonts w:ascii="宋体" w:eastAsia="宋体" w:hAnsi="宋体" w:cs="Times New Roman"/>
                <w:sz w:val="28"/>
                <w:szCs w:val="28"/>
              </w:rPr>
              <w:t>99.8%</w:t>
            </w: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。</w:t>
            </w:r>
          </w:p>
        </w:tc>
      </w:tr>
      <w:tr w:rsidR="001763C6" w:rsidRPr="002A0BE0" w:rsidTr="003F34AE">
        <w:trPr>
          <w:trHeight w:val="588"/>
          <w:jc w:val="center"/>
        </w:trPr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3C6" w:rsidRPr="002A0BE0" w:rsidRDefault="001763C6" w:rsidP="006D6770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交割地点</w:t>
            </w:r>
          </w:p>
        </w:tc>
        <w:tc>
          <w:tcPr>
            <w:tcW w:w="614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763C6" w:rsidRPr="002A0BE0" w:rsidRDefault="001763C6" w:rsidP="006D6770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交易所交割仓库</w:t>
            </w:r>
          </w:p>
        </w:tc>
      </w:tr>
      <w:tr w:rsidR="001763C6" w:rsidRPr="002A0BE0" w:rsidTr="003F34AE">
        <w:trPr>
          <w:trHeight w:val="588"/>
          <w:jc w:val="center"/>
        </w:trPr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3C6" w:rsidRPr="002A0BE0" w:rsidRDefault="001763C6" w:rsidP="006D6770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最低交易保证金</w:t>
            </w:r>
          </w:p>
        </w:tc>
        <w:tc>
          <w:tcPr>
            <w:tcW w:w="614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763C6" w:rsidRPr="002A0BE0" w:rsidRDefault="001763C6" w:rsidP="006D6770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合约价值的</w:t>
            </w:r>
            <w:r w:rsidRPr="002A0BE0">
              <w:rPr>
                <w:rFonts w:ascii="宋体" w:eastAsia="宋体" w:hAnsi="宋体" w:cs="Times New Roman"/>
                <w:sz w:val="28"/>
                <w:szCs w:val="28"/>
              </w:rPr>
              <w:t>5%</w:t>
            </w:r>
          </w:p>
        </w:tc>
      </w:tr>
      <w:tr w:rsidR="001763C6" w:rsidRPr="002A0BE0" w:rsidTr="003F34AE">
        <w:trPr>
          <w:trHeight w:val="588"/>
          <w:jc w:val="center"/>
        </w:trPr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3C6" w:rsidRPr="002A0BE0" w:rsidRDefault="001763C6" w:rsidP="006D6770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交割方式</w:t>
            </w:r>
          </w:p>
        </w:tc>
        <w:tc>
          <w:tcPr>
            <w:tcW w:w="614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763C6" w:rsidRPr="002A0BE0" w:rsidRDefault="001763C6" w:rsidP="006D6770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实物交割</w:t>
            </w:r>
          </w:p>
        </w:tc>
      </w:tr>
      <w:tr w:rsidR="001763C6" w:rsidRPr="002A0BE0" w:rsidTr="003F34AE">
        <w:trPr>
          <w:trHeight w:val="588"/>
          <w:jc w:val="center"/>
        </w:trPr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3C6" w:rsidRPr="002A0BE0" w:rsidRDefault="001763C6" w:rsidP="006D6770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交割单位</w:t>
            </w:r>
          </w:p>
        </w:tc>
        <w:tc>
          <w:tcPr>
            <w:tcW w:w="614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763C6" w:rsidRPr="002A0BE0" w:rsidRDefault="001763C6" w:rsidP="006D6770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A0BE0">
              <w:rPr>
                <w:rFonts w:ascii="宋体" w:eastAsia="宋体" w:hAnsi="宋体" w:cs="Times New Roman"/>
                <w:sz w:val="28"/>
                <w:szCs w:val="28"/>
              </w:rPr>
              <w:t>6</w:t>
            </w: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</w:p>
        </w:tc>
      </w:tr>
      <w:tr w:rsidR="001763C6" w:rsidRPr="002A0BE0" w:rsidTr="003F34AE">
        <w:trPr>
          <w:trHeight w:val="588"/>
          <w:jc w:val="center"/>
        </w:trPr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3C6" w:rsidRPr="002A0BE0" w:rsidRDefault="001763C6" w:rsidP="006D6770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交易代码</w:t>
            </w:r>
          </w:p>
        </w:tc>
        <w:tc>
          <w:tcPr>
            <w:tcW w:w="614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763C6" w:rsidRPr="002A0BE0" w:rsidRDefault="001763C6" w:rsidP="006D6770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A0BE0">
              <w:rPr>
                <w:rFonts w:ascii="宋体" w:eastAsia="宋体" w:hAnsi="宋体" w:cs="Times New Roman"/>
                <w:sz w:val="28"/>
                <w:szCs w:val="28"/>
              </w:rPr>
              <w:t>NI</w:t>
            </w:r>
          </w:p>
        </w:tc>
      </w:tr>
      <w:tr w:rsidR="001763C6" w:rsidRPr="002A0BE0" w:rsidTr="003F34AE">
        <w:trPr>
          <w:trHeight w:val="588"/>
          <w:jc w:val="center"/>
        </w:trPr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3C6" w:rsidRPr="002A0BE0" w:rsidRDefault="001763C6" w:rsidP="006D6770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上市交易所</w:t>
            </w:r>
          </w:p>
        </w:tc>
        <w:tc>
          <w:tcPr>
            <w:tcW w:w="614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763C6" w:rsidRPr="002A0BE0" w:rsidRDefault="001763C6" w:rsidP="006D6770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A0BE0">
              <w:rPr>
                <w:rFonts w:ascii="宋体" w:eastAsia="宋体" w:hAnsi="宋体" w:cs="Times New Roman" w:hint="eastAsia"/>
                <w:sz w:val="28"/>
                <w:szCs w:val="28"/>
              </w:rPr>
              <w:t>上海期货交易所</w:t>
            </w:r>
          </w:p>
        </w:tc>
      </w:tr>
    </w:tbl>
    <w:p w:rsidR="001763C6" w:rsidRPr="002A0BE0" w:rsidRDefault="001763C6" w:rsidP="001763C6">
      <w:pPr>
        <w:jc w:val="center"/>
        <w:rPr>
          <w:rFonts w:ascii="宋体" w:eastAsia="宋体" w:hAnsi="宋体" w:cs="Times New Roman"/>
          <w:sz w:val="42"/>
          <w:szCs w:val="42"/>
        </w:rPr>
      </w:pPr>
      <w:r w:rsidRPr="002A0BE0">
        <w:rPr>
          <w:rFonts w:ascii="宋体" w:eastAsia="宋体" w:hAnsi="宋体" w:cs="Times New Roman" w:hint="eastAsia"/>
          <w:sz w:val="42"/>
          <w:szCs w:val="42"/>
        </w:rPr>
        <w:lastRenderedPageBreak/>
        <w:t>上海期货交易所镍期货合约附件</w:t>
      </w:r>
    </w:p>
    <w:p w:rsidR="001763C6" w:rsidRPr="002A0BE0" w:rsidRDefault="001763C6" w:rsidP="001763C6">
      <w:pPr>
        <w:jc w:val="center"/>
        <w:rPr>
          <w:rFonts w:ascii="宋体" w:eastAsia="宋体" w:hAnsi="宋体" w:cs="Times New Roman"/>
          <w:sz w:val="42"/>
          <w:szCs w:val="42"/>
        </w:rPr>
      </w:pPr>
    </w:p>
    <w:p w:rsidR="001763C6" w:rsidRPr="002A0BE0" w:rsidRDefault="001763C6" w:rsidP="001763C6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2A0BE0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一、交割单位</w:t>
      </w:r>
    </w:p>
    <w:p w:rsidR="001763C6" w:rsidRPr="002A0BE0" w:rsidRDefault="001763C6" w:rsidP="001763C6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2A0BE0">
        <w:rPr>
          <w:rFonts w:ascii="宋体" w:eastAsia="宋体" w:hAnsi="宋体" w:cs="Times New Roman"/>
          <w:color w:val="000000" w:themeColor="text1"/>
          <w:sz w:val="30"/>
          <w:szCs w:val="30"/>
        </w:rPr>
        <w:t>镍期货合约的交易单位为每手1吨，交割单位为每一</w:t>
      </w:r>
      <w:r w:rsidRPr="002A0BE0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标准</w:t>
      </w:r>
      <w:r w:rsidRPr="002A0BE0">
        <w:rPr>
          <w:rFonts w:ascii="宋体" w:eastAsia="宋体" w:hAnsi="宋体" w:cs="Times New Roman"/>
          <w:color w:val="000000" w:themeColor="text1"/>
          <w:sz w:val="30"/>
          <w:szCs w:val="30"/>
        </w:rPr>
        <w:t>仓单6吨，交割应当以每一</w:t>
      </w:r>
      <w:r w:rsidRPr="002A0BE0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标准</w:t>
      </w:r>
      <w:r w:rsidRPr="002A0BE0">
        <w:rPr>
          <w:rFonts w:ascii="宋体" w:eastAsia="宋体" w:hAnsi="宋体" w:cs="Times New Roman"/>
          <w:color w:val="000000" w:themeColor="text1"/>
          <w:sz w:val="30"/>
          <w:szCs w:val="30"/>
        </w:rPr>
        <w:t>仓单的整数倍交割。</w:t>
      </w:r>
    </w:p>
    <w:p w:rsidR="001763C6" w:rsidRPr="002A0BE0" w:rsidRDefault="001763C6" w:rsidP="001763C6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2A0BE0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二、质量规定</w:t>
      </w:r>
    </w:p>
    <w:p w:rsidR="001763C6" w:rsidRPr="002A0BE0" w:rsidRDefault="001763C6" w:rsidP="001763C6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2A0BE0">
        <w:rPr>
          <w:rFonts w:ascii="宋体" w:eastAsia="宋体" w:hAnsi="宋体" w:cs="Times New Roman"/>
          <w:color w:val="000000" w:themeColor="text1"/>
          <w:sz w:val="30"/>
          <w:szCs w:val="30"/>
        </w:rPr>
        <w:t>1、用于本合约实物交割的电解镍，应当符合国标GB/T 6516-2010 Ni9996</w:t>
      </w:r>
      <w:r w:rsidRPr="002A0BE0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规定，其中镍和钴的总含量不小于</w:t>
      </w:r>
      <w:r w:rsidRPr="002A0BE0">
        <w:rPr>
          <w:rFonts w:ascii="宋体" w:eastAsia="宋体" w:hAnsi="宋体" w:cs="Times New Roman"/>
          <w:color w:val="000000" w:themeColor="text1"/>
          <w:sz w:val="30"/>
          <w:szCs w:val="30"/>
        </w:rPr>
        <w:t>99.96%</w:t>
      </w:r>
      <w:r w:rsidRPr="002A0BE0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。</w:t>
      </w:r>
    </w:p>
    <w:p w:rsidR="001763C6" w:rsidRPr="002A0BE0" w:rsidRDefault="001763C6" w:rsidP="001763C6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2A0BE0">
        <w:rPr>
          <w:rFonts w:ascii="宋体" w:eastAsia="宋体" w:hAnsi="宋体" w:cs="Times New Roman"/>
          <w:color w:val="000000" w:themeColor="text1"/>
          <w:sz w:val="30"/>
          <w:szCs w:val="30"/>
        </w:rPr>
        <w:t>2</w:t>
      </w:r>
      <w:r w:rsidRPr="002A0BE0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、每一标准</w:t>
      </w:r>
      <w:r w:rsidRPr="002A0BE0">
        <w:rPr>
          <w:rFonts w:ascii="宋体" w:eastAsia="宋体" w:hAnsi="宋体" w:cs="Times New Roman"/>
          <w:color w:val="000000" w:themeColor="text1"/>
          <w:sz w:val="30"/>
          <w:szCs w:val="30"/>
        </w:rPr>
        <w:t>仓单的溢短不超过±3%，磅差不超过±0.1%</w:t>
      </w:r>
      <w:r w:rsidRPr="002A0BE0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。</w:t>
      </w:r>
    </w:p>
    <w:p w:rsidR="001763C6" w:rsidRPr="002A0BE0" w:rsidRDefault="001763C6" w:rsidP="001763C6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2A0BE0">
        <w:rPr>
          <w:rFonts w:ascii="宋体" w:eastAsia="宋体" w:hAnsi="宋体" w:cs="Times New Roman"/>
          <w:color w:val="000000" w:themeColor="text1"/>
          <w:sz w:val="30"/>
          <w:szCs w:val="30"/>
        </w:rPr>
        <w:t>3</w:t>
      </w:r>
      <w:r w:rsidRPr="002A0BE0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、每一标准</w:t>
      </w:r>
      <w:r w:rsidRPr="002A0BE0">
        <w:rPr>
          <w:rFonts w:ascii="宋体" w:eastAsia="宋体" w:hAnsi="宋体" w:cs="Times New Roman"/>
          <w:color w:val="000000" w:themeColor="text1"/>
          <w:sz w:val="30"/>
          <w:szCs w:val="30"/>
        </w:rPr>
        <w:t>仓单的电解镍，应当是同一生产企业生产、同一牌号、同一注册或</w:t>
      </w:r>
      <w:r w:rsidRPr="002A0BE0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者指定</w:t>
      </w:r>
      <w:r w:rsidRPr="002A0BE0">
        <w:rPr>
          <w:rFonts w:ascii="宋体" w:eastAsia="宋体" w:hAnsi="宋体" w:cs="Times New Roman"/>
          <w:color w:val="000000" w:themeColor="text1"/>
          <w:sz w:val="30"/>
          <w:szCs w:val="30"/>
        </w:rPr>
        <w:t>品牌、同一质量品级的商品组成。</w:t>
      </w:r>
    </w:p>
    <w:p w:rsidR="001763C6" w:rsidRPr="002A0BE0" w:rsidRDefault="001763C6" w:rsidP="001763C6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2A0BE0">
        <w:rPr>
          <w:rFonts w:ascii="宋体" w:eastAsia="宋体" w:hAnsi="宋体" w:cs="Times New Roman"/>
          <w:color w:val="000000" w:themeColor="text1"/>
          <w:sz w:val="30"/>
          <w:szCs w:val="30"/>
        </w:rPr>
        <w:t>4</w:t>
      </w:r>
      <w:r w:rsidRPr="002A0BE0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、每一标准</w:t>
      </w:r>
      <w:r w:rsidRPr="002A0BE0">
        <w:rPr>
          <w:rFonts w:ascii="宋体" w:eastAsia="宋体" w:hAnsi="宋体" w:cs="Times New Roman"/>
          <w:color w:val="000000" w:themeColor="text1"/>
          <w:sz w:val="30"/>
          <w:szCs w:val="30"/>
        </w:rPr>
        <w:t>仓单的电解镍，应当是交易所注册或</w:t>
      </w:r>
      <w:r w:rsidRPr="002A0BE0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者指定</w:t>
      </w:r>
      <w:r w:rsidRPr="002A0BE0">
        <w:rPr>
          <w:rFonts w:ascii="宋体" w:eastAsia="宋体" w:hAnsi="宋体" w:cs="Times New Roman"/>
          <w:color w:val="000000" w:themeColor="text1"/>
          <w:sz w:val="30"/>
          <w:szCs w:val="30"/>
        </w:rPr>
        <w:t>的品牌，附有质量证明书。</w:t>
      </w:r>
    </w:p>
    <w:p w:rsidR="001763C6" w:rsidRPr="002A0BE0" w:rsidRDefault="001763C6" w:rsidP="001763C6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2A0BE0">
        <w:rPr>
          <w:rFonts w:ascii="宋体" w:eastAsia="宋体" w:hAnsi="宋体" w:cs="Times New Roman"/>
          <w:color w:val="000000" w:themeColor="text1"/>
          <w:sz w:val="30"/>
          <w:szCs w:val="30"/>
        </w:rPr>
        <w:t>5</w:t>
      </w:r>
      <w:r w:rsidRPr="002A0BE0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、标准</w:t>
      </w:r>
      <w:r w:rsidR="005F0217" w:rsidRPr="002A0BE0">
        <w:rPr>
          <w:rFonts w:ascii="宋体" w:eastAsia="宋体" w:hAnsi="宋体" w:cs="Times New Roman"/>
          <w:color w:val="000000" w:themeColor="text1"/>
          <w:sz w:val="30"/>
          <w:szCs w:val="30"/>
        </w:rPr>
        <w:t>仓单应当由交易所</w:t>
      </w:r>
      <w:r w:rsidRPr="002A0BE0">
        <w:rPr>
          <w:rFonts w:ascii="宋体" w:eastAsia="宋体" w:hAnsi="宋体" w:cs="Times New Roman"/>
          <w:color w:val="000000" w:themeColor="text1"/>
          <w:sz w:val="30"/>
          <w:szCs w:val="30"/>
        </w:rPr>
        <w:t>交割仓库按规定验收合格后出具。</w:t>
      </w:r>
    </w:p>
    <w:p w:rsidR="001763C6" w:rsidRPr="002A0BE0" w:rsidRDefault="001763C6" w:rsidP="001763C6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2A0BE0">
        <w:rPr>
          <w:rFonts w:ascii="宋体" w:eastAsia="宋体" w:hAnsi="宋体" w:cs="Times New Roman" w:hint="eastAsia"/>
          <w:sz w:val="30"/>
          <w:szCs w:val="30"/>
        </w:rPr>
        <w:t>三、交易所认可的注册品牌和指定品牌</w:t>
      </w:r>
    </w:p>
    <w:p w:rsidR="001763C6" w:rsidRPr="002A0BE0" w:rsidRDefault="001763C6" w:rsidP="001763C6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2A0BE0">
        <w:rPr>
          <w:rFonts w:ascii="宋体" w:eastAsia="宋体" w:hAnsi="宋体" w:cs="Times New Roman"/>
          <w:sz w:val="30"/>
          <w:szCs w:val="30"/>
        </w:rPr>
        <w:t>用于实物交割的电解镍，应当是交易所注册</w:t>
      </w:r>
      <w:r w:rsidRPr="002A0BE0">
        <w:rPr>
          <w:rFonts w:ascii="宋体" w:eastAsia="宋体" w:hAnsi="宋体" w:cs="Times New Roman" w:hint="eastAsia"/>
          <w:sz w:val="30"/>
          <w:szCs w:val="30"/>
        </w:rPr>
        <w:t>的品牌</w:t>
      </w:r>
      <w:r w:rsidRPr="002A0BE0">
        <w:rPr>
          <w:rFonts w:ascii="宋体" w:eastAsia="宋体" w:hAnsi="宋体" w:cs="Times New Roman"/>
          <w:sz w:val="30"/>
          <w:szCs w:val="30"/>
        </w:rPr>
        <w:t>或</w:t>
      </w:r>
      <w:r w:rsidRPr="002A0BE0">
        <w:rPr>
          <w:rFonts w:ascii="宋体" w:eastAsia="宋体" w:hAnsi="宋体" w:cs="Times New Roman" w:hint="eastAsia"/>
          <w:sz w:val="30"/>
          <w:szCs w:val="30"/>
        </w:rPr>
        <w:t>者认可</w:t>
      </w:r>
      <w:r w:rsidRPr="002A0BE0">
        <w:rPr>
          <w:rFonts w:ascii="宋体" w:eastAsia="宋体" w:hAnsi="宋体" w:cs="Times New Roman"/>
          <w:sz w:val="30"/>
          <w:szCs w:val="30"/>
        </w:rPr>
        <w:t>的</w:t>
      </w:r>
      <w:r w:rsidRPr="002A0BE0">
        <w:rPr>
          <w:rFonts w:ascii="宋体" w:eastAsia="宋体" w:hAnsi="宋体" w:cs="Times New Roman" w:hint="eastAsia"/>
          <w:sz w:val="30"/>
          <w:szCs w:val="30"/>
        </w:rPr>
        <w:t>指定</w:t>
      </w:r>
      <w:r w:rsidRPr="002A0BE0">
        <w:rPr>
          <w:rFonts w:ascii="宋体" w:eastAsia="宋体" w:hAnsi="宋体" w:cs="Times New Roman"/>
          <w:sz w:val="30"/>
          <w:szCs w:val="30"/>
        </w:rPr>
        <w:t>品牌。具体的注册或</w:t>
      </w:r>
      <w:r w:rsidRPr="002A0BE0">
        <w:rPr>
          <w:rFonts w:ascii="宋体" w:eastAsia="宋体" w:hAnsi="宋体" w:cs="Times New Roman" w:hint="eastAsia"/>
          <w:sz w:val="30"/>
          <w:szCs w:val="30"/>
        </w:rPr>
        <w:t>者指定</w:t>
      </w:r>
      <w:r w:rsidRPr="002A0BE0">
        <w:rPr>
          <w:rFonts w:ascii="宋体" w:eastAsia="宋体" w:hAnsi="宋体" w:cs="Times New Roman"/>
          <w:sz w:val="30"/>
          <w:szCs w:val="30"/>
        </w:rPr>
        <w:t>品牌和升贴水标准，由交易所另行规定并公告。</w:t>
      </w:r>
    </w:p>
    <w:p w:rsidR="001763C6" w:rsidRPr="002A0BE0" w:rsidRDefault="001763C6" w:rsidP="001763C6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2A0BE0">
        <w:rPr>
          <w:rFonts w:ascii="宋体" w:eastAsia="宋体" w:hAnsi="宋体" w:cs="Times New Roman" w:hint="eastAsia"/>
          <w:sz w:val="30"/>
          <w:szCs w:val="30"/>
        </w:rPr>
        <w:t>四、交割仓库</w:t>
      </w:r>
    </w:p>
    <w:p w:rsidR="00B8654A" w:rsidRPr="002A0BE0" w:rsidRDefault="001763C6" w:rsidP="00342BDB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2A0BE0">
        <w:rPr>
          <w:rFonts w:ascii="宋体" w:eastAsia="宋体" w:hAnsi="宋体" w:cs="Times New Roman"/>
          <w:sz w:val="30"/>
          <w:szCs w:val="30"/>
        </w:rPr>
        <w:t>由交易所另行公告，异地交割仓库升贴水标准由交易所规定并公告。</w:t>
      </w:r>
      <w:bookmarkEnd w:id="0"/>
    </w:p>
    <w:sectPr w:rsidR="00B8654A" w:rsidRPr="002A0BE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B18" w:rsidRDefault="00A40B18" w:rsidP="001763C6">
      <w:r>
        <w:separator/>
      </w:r>
    </w:p>
  </w:endnote>
  <w:endnote w:type="continuationSeparator" w:id="0">
    <w:p w:rsidR="00A40B18" w:rsidRDefault="00A40B18" w:rsidP="0017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4584516"/>
      <w:docPartObj>
        <w:docPartGallery w:val="Page Numbers (Bottom of Page)"/>
        <w:docPartUnique/>
      </w:docPartObj>
    </w:sdtPr>
    <w:sdtEndPr/>
    <w:sdtContent>
      <w:p w:rsidR="001763C6" w:rsidRDefault="001763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BE0" w:rsidRPr="002A0BE0">
          <w:rPr>
            <w:noProof/>
            <w:lang w:val="zh-CN"/>
          </w:rPr>
          <w:t>1</w:t>
        </w:r>
        <w:r>
          <w:fldChar w:fldCharType="end"/>
        </w:r>
      </w:p>
    </w:sdtContent>
  </w:sdt>
  <w:p w:rsidR="001763C6" w:rsidRDefault="001763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B18" w:rsidRDefault="00A40B18" w:rsidP="001763C6">
      <w:r>
        <w:separator/>
      </w:r>
    </w:p>
  </w:footnote>
  <w:footnote w:type="continuationSeparator" w:id="0">
    <w:p w:rsidR="00A40B18" w:rsidRDefault="00A40B18" w:rsidP="00176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3C6"/>
    <w:rsid w:val="000312E2"/>
    <w:rsid w:val="001763C6"/>
    <w:rsid w:val="002A0BE0"/>
    <w:rsid w:val="00342BDB"/>
    <w:rsid w:val="004147A8"/>
    <w:rsid w:val="005F0217"/>
    <w:rsid w:val="006D6770"/>
    <w:rsid w:val="00703422"/>
    <w:rsid w:val="00726D4E"/>
    <w:rsid w:val="0095711C"/>
    <w:rsid w:val="009C1776"/>
    <w:rsid w:val="00A408D5"/>
    <w:rsid w:val="00A40B18"/>
    <w:rsid w:val="00A5759C"/>
    <w:rsid w:val="00AD2AA5"/>
    <w:rsid w:val="00B221C3"/>
    <w:rsid w:val="00B8654A"/>
    <w:rsid w:val="00E55EAE"/>
    <w:rsid w:val="00F34397"/>
    <w:rsid w:val="00F9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E27E12-4C68-4B59-8670-37460148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3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63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6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63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258</Words>
  <Characters>1476</Characters>
  <Application>Microsoft Office Word</Application>
  <DocSecurity>0</DocSecurity>
  <Lines>12</Lines>
  <Paragraphs>3</Paragraphs>
  <ScaleCrop>false</ScaleCrop>
  <Company>SHFE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季铄人</dc:creator>
  <cp:keywords/>
  <dc:description/>
  <cp:lastModifiedBy>Administrator</cp:lastModifiedBy>
  <cp:revision>12</cp:revision>
  <dcterms:created xsi:type="dcterms:W3CDTF">2024-07-10T00:53:00Z</dcterms:created>
  <dcterms:modified xsi:type="dcterms:W3CDTF">2024-08-26T00:56:00Z</dcterms:modified>
</cp:coreProperties>
</file>