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979" w:rsidRPr="00133831" w:rsidRDefault="002C5979" w:rsidP="002C5979">
      <w:pPr>
        <w:spacing w:line="560" w:lineRule="exact"/>
        <w:jc w:val="left"/>
        <w:rPr>
          <w:rFonts w:ascii="宋体" w:hAnsi="宋体"/>
          <w:sz w:val="42"/>
          <w:szCs w:val="42"/>
        </w:rPr>
      </w:pPr>
      <w:bookmarkStart w:id="0" w:name="_GoBack"/>
      <w:r w:rsidRPr="00133831">
        <w:rPr>
          <w:rFonts w:ascii="宋体" w:hAnsi="宋体"/>
          <w:sz w:val="42"/>
          <w:szCs w:val="42"/>
        </w:rPr>
        <w:t>附件</w:t>
      </w:r>
      <w:r w:rsidR="00C31169" w:rsidRPr="00133831">
        <w:rPr>
          <w:rFonts w:ascii="宋体" w:hAnsi="宋体"/>
          <w:sz w:val="42"/>
          <w:szCs w:val="42"/>
        </w:rPr>
        <w:t>5</w:t>
      </w:r>
    </w:p>
    <w:p w:rsidR="002C5979" w:rsidRPr="00133831" w:rsidRDefault="002C5979" w:rsidP="002C5979">
      <w:pPr>
        <w:rPr>
          <w:rFonts w:ascii="宋体" w:hAnsi="宋体"/>
        </w:rPr>
      </w:pPr>
    </w:p>
    <w:p w:rsidR="002F4E6D" w:rsidRPr="00133831" w:rsidRDefault="00A07CB9" w:rsidP="003752A2">
      <w:pPr>
        <w:spacing w:line="560" w:lineRule="exact"/>
        <w:jc w:val="center"/>
        <w:rPr>
          <w:rFonts w:ascii="宋体" w:hAnsi="宋体"/>
          <w:sz w:val="44"/>
          <w:szCs w:val="44"/>
        </w:rPr>
      </w:pPr>
      <w:r w:rsidRPr="00133831">
        <w:rPr>
          <w:rFonts w:ascii="宋体" w:hAnsi="宋体" w:hint="eastAsia"/>
          <w:sz w:val="44"/>
          <w:szCs w:val="44"/>
        </w:rPr>
        <w:t>上海期货交易所</w:t>
      </w:r>
      <w:r w:rsidR="00537067" w:rsidRPr="00133831">
        <w:rPr>
          <w:rFonts w:ascii="宋体" w:hAnsi="宋体" w:hint="eastAsia"/>
          <w:color w:val="FF0000"/>
          <w:sz w:val="44"/>
          <w:szCs w:val="44"/>
        </w:rPr>
        <w:t>交割库</w:t>
      </w:r>
      <w:r w:rsidRPr="00133831">
        <w:rPr>
          <w:rFonts w:ascii="宋体" w:hAnsi="宋体" w:hint="eastAsia"/>
          <w:dstrike/>
          <w:sz w:val="44"/>
          <w:szCs w:val="44"/>
        </w:rPr>
        <w:t>指定交割仓库</w:t>
      </w:r>
      <w:r w:rsidRPr="00133831">
        <w:rPr>
          <w:rFonts w:ascii="宋体" w:hAnsi="宋体" w:hint="eastAsia"/>
          <w:sz w:val="44"/>
          <w:szCs w:val="44"/>
        </w:rPr>
        <w:t>管理办法</w:t>
      </w:r>
    </w:p>
    <w:p w:rsidR="00AA0D5C" w:rsidRPr="00133831" w:rsidRDefault="00AA0D5C" w:rsidP="003752A2">
      <w:pPr>
        <w:spacing w:line="560" w:lineRule="exact"/>
        <w:jc w:val="center"/>
        <w:rPr>
          <w:rFonts w:ascii="宋体" w:hAnsi="宋体"/>
          <w:color w:val="FF0000"/>
          <w:sz w:val="42"/>
          <w:szCs w:val="42"/>
        </w:rPr>
      </w:pPr>
      <w:r w:rsidRPr="00133831">
        <w:rPr>
          <w:rFonts w:ascii="宋体" w:hAnsi="宋体" w:hint="eastAsia"/>
          <w:color w:val="FF0000"/>
          <w:sz w:val="42"/>
          <w:szCs w:val="42"/>
        </w:rPr>
        <w:t>（</w:t>
      </w:r>
      <w:r w:rsidR="00904E75" w:rsidRPr="00133831">
        <w:rPr>
          <w:rFonts w:ascii="宋体" w:hAnsi="宋体" w:hint="eastAsia"/>
          <w:color w:val="FF0000"/>
          <w:sz w:val="42"/>
          <w:szCs w:val="42"/>
        </w:rPr>
        <w:t>修订稿</w:t>
      </w:r>
      <w:r w:rsidRPr="00133831">
        <w:rPr>
          <w:rFonts w:ascii="宋体" w:hAnsi="宋体" w:hint="eastAsia"/>
          <w:color w:val="FF0000"/>
          <w:sz w:val="42"/>
          <w:szCs w:val="42"/>
        </w:rPr>
        <w:t>）</w:t>
      </w:r>
    </w:p>
    <w:p w:rsidR="003752A2" w:rsidRPr="00133831" w:rsidRDefault="003752A2" w:rsidP="003752A2">
      <w:pPr>
        <w:spacing w:line="560" w:lineRule="exact"/>
        <w:jc w:val="left"/>
        <w:rPr>
          <w:rFonts w:ascii="宋体" w:hAnsi="宋体"/>
          <w:sz w:val="28"/>
          <w:szCs w:val="28"/>
        </w:rPr>
      </w:pPr>
      <w:r w:rsidRPr="00133831">
        <w:rPr>
          <w:rFonts w:ascii="宋体" w:hAnsi="宋体" w:hint="eastAsia"/>
          <w:sz w:val="28"/>
          <w:szCs w:val="28"/>
        </w:rPr>
        <w:t>注：标红加粗部分为新增内容，删除线部分为删除的内容</w:t>
      </w:r>
    </w:p>
    <w:p w:rsidR="002C5979" w:rsidRPr="00133831" w:rsidRDefault="002C5979" w:rsidP="002C5979">
      <w:pPr>
        <w:rPr>
          <w:rFonts w:ascii="宋体" w:hAnsi="宋体"/>
        </w:rPr>
      </w:pPr>
    </w:p>
    <w:p w:rsidR="00A07CB9" w:rsidRPr="00133831" w:rsidRDefault="00A07CB9" w:rsidP="00BE5488">
      <w:pPr>
        <w:spacing w:line="560" w:lineRule="exact"/>
        <w:jc w:val="center"/>
        <w:rPr>
          <w:rFonts w:ascii="宋体" w:hAnsi="宋体"/>
          <w:sz w:val="30"/>
          <w:szCs w:val="30"/>
        </w:rPr>
      </w:pPr>
      <w:r w:rsidRPr="00133831">
        <w:rPr>
          <w:rFonts w:ascii="宋体" w:hAnsi="宋体"/>
          <w:bCs/>
          <w:color w:val="000000"/>
          <w:sz w:val="30"/>
          <w:szCs w:val="30"/>
        </w:rPr>
        <w:t>第一章 总 则</w:t>
      </w:r>
    </w:p>
    <w:p w:rsidR="00A07CB9" w:rsidRPr="00133831" w:rsidRDefault="00A07CB9" w:rsidP="00BE5488">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第一条</w:t>
      </w:r>
      <w:r w:rsidRPr="00133831">
        <w:rPr>
          <w:rFonts w:ascii="宋体" w:eastAsia="宋体" w:hAnsi="宋体" w:cs="Times New Roman"/>
          <w:color w:val="000000"/>
          <w:sz w:val="30"/>
          <w:szCs w:val="30"/>
        </w:rPr>
        <w:t xml:space="preserve"> 为加强上海期货交易所（以下简称交易所）</w:t>
      </w:r>
      <w:r w:rsidR="00F56877" w:rsidRPr="00133831">
        <w:rPr>
          <w:rFonts w:ascii="宋体" w:eastAsia="宋体" w:hAnsi="宋体" w:cs="Times New Roman"/>
          <w:b/>
          <w:color w:val="FF0000"/>
          <w:sz w:val="30"/>
          <w:szCs w:val="30"/>
        </w:rPr>
        <w:t>交割库</w:t>
      </w:r>
      <w:r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的管理，规范交割行为，保证交割正常进行，根据《中华人民共和国</w:t>
      </w:r>
      <w:r w:rsidRPr="00133831">
        <w:rPr>
          <w:rFonts w:ascii="宋体" w:eastAsia="宋体" w:hAnsi="宋体" w:cs="Times New Roman"/>
          <w:dstrike/>
          <w:color w:val="000000"/>
          <w:sz w:val="30"/>
          <w:szCs w:val="30"/>
        </w:rPr>
        <w:t>合同法</w:t>
      </w:r>
      <w:r w:rsidR="006B48B5" w:rsidRPr="00133831">
        <w:rPr>
          <w:rFonts w:ascii="宋体" w:eastAsia="宋体" w:hAnsi="宋体" w:cs="Times New Roman"/>
          <w:b/>
          <w:color w:val="FF0000"/>
          <w:sz w:val="30"/>
          <w:szCs w:val="30"/>
        </w:rPr>
        <w:t>民法典</w:t>
      </w:r>
      <w:r w:rsidRPr="00133831">
        <w:rPr>
          <w:rFonts w:ascii="宋体" w:eastAsia="宋体" w:hAnsi="宋体" w:cs="Times New Roman"/>
          <w:color w:val="000000"/>
          <w:sz w:val="30"/>
          <w:szCs w:val="30"/>
        </w:rPr>
        <w:t>》</w:t>
      </w:r>
      <w:r w:rsidR="006B48B5" w:rsidRPr="00133831">
        <w:rPr>
          <w:rFonts w:ascii="宋体" w:eastAsia="宋体" w:hAnsi="宋体" w:cs="Times New Roman"/>
          <w:b/>
          <w:color w:val="FF0000"/>
          <w:sz w:val="30"/>
          <w:szCs w:val="30"/>
        </w:rPr>
        <w:t>《中华人民共和国期货和衍生品法》</w:t>
      </w:r>
      <w:r w:rsidRPr="00133831">
        <w:rPr>
          <w:rFonts w:ascii="宋体" w:eastAsia="宋体" w:hAnsi="宋体" w:cs="Times New Roman"/>
          <w:color w:val="000000"/>
          <w:sz w:val="30"/>
          <w:szCs w:val="30"/>
        </w:rPr>
        <w:t>和《上海期货交易所交易规则》的有关规定，制定本办法。</w:t>
      </w:r>
    </w:p>
    <w:p w:rsidR="00A07CB9" w:rsidRPr="00133831" w:rsidRDefault="00A07CB9" w:rsidP="00BE5488">
      <w:pPr>
        <w:pStyle w:val="CM11"/>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第二条</w:t>
      </w:r>
      <w:r w:rsidR="00CC6010" w:rsidRPr="00133831">
        <w:rPr>
          <w:rFonts w:ascii="宋体" w:eastAsia="宋体" w:hAnsi="宋体" w:cs="Times New Roman"/>
          <w:b/>
          <w:color w:val="000000"/>
          <w:sz w:val="30"/>
          <w:szCs w:val="30"/>
        </w:rPr>
        <w:t xml:space="preserve"> </w:t>
      </w:r>
      <w:r w:rsidR="002469E0"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是指经交易所指定的为期货合约履行实物交割</w:t>
      </w:r>
      <w:r w:rsidR="00BA1856" w:rsidRPr="00133831">
        <w:rPr>
          <w:rFonts w:ascii="宋体" w:eastAsia="宋体" w:hAnsi="宋体" w:cs="Times New Roman"/>
          <w:b/>
          <w:color w:val="FF0000"/>
          <w:sz w:val="30"/>
          <w:szCs w:val="30"/>
        </w:rPr>
        <w:t>提供相关服务</w:t>
      </w:r>
      <w:r w:rsidRPr="00133831">
        <w:rPr>
          <w:rFonts w:ascii="宋体" w:eastAsia="宋体" w:hAnsi="宋体" w:cs="Times New Roman"/>
          <w:color w:val="000000"/>
          <w:sz w:val="30"/>
          <w:szCs w:val="30"/>
        </w:rPr>
        <w:t>的</w:t>
      </w:r>
      <w:r w:rsidR="00C078EC" w:rsidRPr="00133831">
        <w:rPr>
          <w:rFonts w:ascii="宋体" w:eastAsia="宋体" w:hAnsi="宋体" w:cs="Times New Roman"/>
          <w:b/>
          <w:color w:val="FF0000"/>
          <w:sz w:val="30"/>
          <w:szCs w:val="30"/>
        </w:rPr>
        <w:t>企业法人</w:t>
      </w:r>
      <w:r w:rsidR="00147A59" w:rsidRPr="00133831">
        <w:rPr>
          <w:rFonts w:ascii="宋体" w:eastAsia="宋体" w:hAnsi="宋体" w:cs="Times New Roman"/>
          <w:b/>
          <w:color w:val="FF0000"/>
          <w:sz w:val="30"/>
          <w:szCs w:val="30"/>
        </w:rPr>
        <w:t>或者非法人组织</w:t>
      </w:r>
      <w:r w:rsidR="003378E1" w:rsidRPr="00133831">
        <w:rPr>
          <w:rFonts w:ascii="宋体" w:eastAsia="宋体" w:hAnsi="宋体" w:cs="Times New Roman"/>
          <w:dstrike/>
          <w:color w:val="000000"/>
          <w:sz w:val="30"/>
          <w:szCs w:val="30"/>
        </w:rPr>
        <w:t>的交割地点</w:t>
      </w:r>
      <w:r w:rsidRPr="00133831">
        <w:rPr>
          <w:rFonts w:ascii="宋体" w:eastAsia="宋体" w:hAnsi="宋体" w:cs="Times New Roman"/>
          <w:color w:val="000000"/>
          <w:sz w:val="30"/>
          <w:szCs w:val="30"/>
        </w:rPr>
        <w:t>。</w:t>
      </w:r>
      <w:r w:rsidR="00BA1856" w:rsidRPr="00133831">
        <w:rPr>
          <w:rFonts w:ascii="宋体" w:eastAsia="宋体" w:hAnsi="宋体" w:cs="Times New Roman"/>
          <w:b/>
          <w:color w:val="FF0000"/>
          <w:sz w:val="30"/>
          <w:szCs w:val="30"/>
        </w:rPr>
        <w:t>交割库包括交割仓库和交割厂库等。</w:t>
      </w:r>
    </w:p>
    <w:p w:rsidR="00A07CB9" w:rsidRPr="00133831" w:rsidRDefault="00A07CB9" w:rsidP="00BE5488">
      <w:pPr>
        <w:pStyle w:val="CM11"/>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第三条</w:t>
      </w:r>
      <w:r w:rsidRPr="00133831">
        <w:rPr>
          <w:rFonts w:ascii="宋体" w:eastAsia="宋体" w:hAnsi="宋体" w:cs="Times New Roman"/>
          <w:color w:val="000000"/>
          <w:sz w:val="30"/>
          <w:szCs w:val="30"/>
        </w:rPr>
        <w:t xml:space="preserve"> 交易所依据本办法对</w:t>
      </w:r>
      <w:r w:rsidR="002469E0"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期货业务进行监管，</w:t>
      </w:r>
      <w:r w:rsidR="002469E0"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及其工作人员应当遵守本办法。</w:t>
      </w:r>
    </w:p>
    <w:p w:rsidR="00A07CB9" w:rsidRPr="00133831" w:rsidRDefault="00A07CB9" w:rsidP="00BE5488">
      <w:pPr>
        <w:spacing w:line="560" w:lineRule="exact"/>
        <w:jc w:val="center"/>
        <w:rPr>
          <w:rFonts w:ascii="宋体" w:hAnsi="宋体"/>
          <w:bCs/>
          <w:color w:val="000000"/>
          <w:sz w:val="30"/>
          <w:szCs w:val="30"/>
        </w:rPr>
      </w:pPr>
      <w:r w:rsidRPr="00133831">
        <w:rPr>
          <w:rFonts w:ascii="宋体" w:hAnsi="宋体" w:hint="eastAsia"/>
          <w:bCs/>
          <w:color w:val="000000"/>
          <w:sz w:val="30"/>
          <w:szCs w:val="30"/>
        </w:rPr>
        <w:t>第二章 申请和审批</w:t>
      </w:r>
    </w:p>
    <w:p w:rsidR="00A07CB9" w:rsidRPr="00133831" w:rsidRDefault="00A07CB9" w:rsidP="00BE5488">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第四条</w:t>
      </w:r>
      <w:r w:rsidRPr="00133831">
        <w:rPr>
          <w:rFonts w:ascii="宋体" w:eastAsia="宋体" w:hAnsi="宋体" w:cs="Times New Roman"/>
          <w:color w:val="000000"/>
          <w:sz w:val="30"/>
          <w:szCs w:val="30"/>
        </w:rPr>
        <w:t xml:space="preserve"> 申请</w:t>
      </w:r>
      <w:r w:rsidR="00D85D23"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应当具备以下条件：</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（一）具有工商行政管理部门颁发的营业执照；</w:t>
      </w:r>
      <w:r w:rsidR="007666BF" w:rsidRPr="00133831" w:rsidDel="007666BF">
        <w:rPr>
          <w:rFonts w:ascii="宋体" w:eastAsia="宋体" w:hAnsi="宋体" w:cs="Times New Roman"/>
          <w:color w:val="000000"/>
          <w:sz w:val="30"/>
          <w:szCs w:val="30"/>
        </w:rPr>
        <w:t xml:space="preserve"> </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（二）固定资产和注册资本应当达到交易所规定的数额；</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（三）财务状况良好，具有较强的抗风险能力；</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（四）具有良好的商业信誉，完善的仓储管理规章制度；近三年内无严重违法行为记录和被取消</w:t>
      </w:r>
      <w:r w:rsidR="00D85D23"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资格的记录；</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lastRenderedPageBreak/>
        <w:t>（五）承认交易所的</w:t>
      </w:r>
      <w:r w:rsidR="002469E0" w:rsidRPr="00133831">
        <w:rPr>
          <w:rFonts w:ascii="宋体" w:eastAsia="宋体" w:hAnsi="宋体" w:cs="Times New Roman"/>
          <w:b/>
          <w:color w:val="FF0000"/>
          <w:sz w:val="30"/>
          <w:szCs w:val="30"/>
        </w:rPr>
        <w:t>业务规则</w:t>
      </w:r>
      <w:r w:rsidRPr="00133831">
        <w:rPr>
          <w:rFonts w:ascii="宋体" w:eastAsia="宋体" w:hAnsi="宋体" w:cs="Times New Roman"/>
          <w:dstrike/>
          <w:color w:val="000000"/>
          <w:sz w:val="30"/>
          <w:szCs w:val="30"/>
        </w:rPr>
        <w:t>交易规则、交割细则</w:t>
      </w:r>
      <w:r w:rsidRPr="00133831">
        <w:rPr>
          <w:rFonts w:ascii="宋体" w:eastAsia="宋体" w:hAnsi="宋体" w:cs="Times New Roman"/>
          <w:color w:val="000000"/>
          <w:sz w:val="30"/>
          <w:szCs w:val="30"/>
        </w:rPr>
        <w:t>等；</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（六）仓库主要管理人员应当有五年以上</w:t>
      </w:r>
      <w:r w:rsidR="000D24A9" w:rsidRPr="00133831">
        <w:rPr>
          <w:rFonts w:ascii="宋体" w:eastAsia="宋体" w:hAnsi="宋体" w:cs="Times New Roman"/>
          <w:b/>
          <w:color w:val="FF0000"/>
          <w:sz w:val="30"/>
          <w:szCs w:val="30"/>
        </w:rPr>
        <w:t>或者专业</w:t>
      </w:r>
      <w:r w:rsidRPr="00133831">
        <w:rPr>
          <w:rFonts w:ascii="宋体" w:eastAsia="宋体" w:hAnsi="宋体" w:cs="Times New Roman"/>
          <w:color w:val="000000"/>
          <w:sz w:val="30"/>
          <w:szCs w:val="30"/>
        </w:rPr>
        <w:t>的仓储管理经验以及有一支训练有素的专业管理队伍；</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（七）有严格、完善的商品出入库制度、库存商品管理制度等；</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（八）堆场、库房</w:t>
      </w:r>
      <w:r w:rsidR="00DE1393" w:rsidRPr="00133831">
        <w:rPr>
          <w:rFonts w:ascii="宋体" w:eastAsia="宋体" w:hAnsi="宋体" w:cs="Times New Roman"/>
          <w:b/>
          <w:color w:val="FF0000"/>
          <w:sz w:val="30"/>
          <w:szCs w:val="30"/>
        </w:rPr>
        <w:t>或者储罐等存放场所</w:t>
      </w:r>
      <w:r w:rsidRPr="00133831">
        <w:rPr>
          <w:rFonts w:ascii="宋体" w:eastAsia="宋体" w:hAnsi="宋体" w:cs="Times New Roman"/>
          <w:color w:val="000000"/>
          <w:sz w:val="30"/>
          <w:szCs w:val="30"/>
        </w:rPr>
        <w:t>有一定规模，</w:t>
      </w:r>
      <w:r w:rsidR="00DE1393" w:rsidRPr="00133831">
        <w:rPr>
          <w:rFonts w:ascii="宋体" w:eastAsia="宋体" w:hAnsi="宋体" w:cs="Times New Roman"/>
          <w:b/>
          <w:color w:val="FF0000"/>
          <w:sz w:val="30"/>
          <w:szCs w:val="30"/>
        </w:rPr>
        <w:t>具</w:t>
      </w:r>
      <w:r w:rsidRPr="00133831">
        <w:rPr>
          <w:rFonts w:ascii="宋体" w:eastAsia="宋体" w:hAnsi="宋体" w:cs="Times New Roman"/>
          <w:color w:val="000000"/>
          <w:sz w:val="30"/>
          <w:szCs w:val="30"/>
        </w:rPr>
        <w:t>有储存交易所上市商品的条件</w:t>
      </w:r>
      <w:r w:rsidR="00E803ED" w:rsidRPr="00133831">
        <w:rPr>
          <w:rFonts w:ascii="宋体" w:eastAsia="宋体" w:hAnsi="宋体" w:cs="Times New Roman"/>
          <w:color w:val="000000"/>
          <w:sz w:val="30"/>
          <w:szCs w:val="30"/>
        </w:rPr>
        <w:t>，</w:t>
      </w:r>
      <w:r w:rsidRPr="00133831">
        <w:rPr>
          <w:rFonts w:ascii="宋体" w:eastAsia="宋体" w:hAnsi="宋体" w:cs="Times New Roman"/>
          <w:color w:val="000000"/>
          <w:sz w:val="30"/>
          <w:szCs w:val="30"/>
        </w:rPr>
        <w:t>设备完好、齐全</w:t>
      </w:r>
      <w:r w:rsidR="00E803ED" w:rsidRPr="00133831">
        <w:rPr>
          <w:rFonts w:ascii="宋体" w:eastAsia="宋体" w:hAnsi="宋体" w:cs="Times New Roman"/>
          <w:color w:val="000000"/>
          <w:sz w:val="30"/>
          <w:szCs w:val="30"/>
        </w:rPr>
        <w:t>，</w:t>
      </w:r>
      <w:r w:rsidR="006B48B5" w:rsidRPr="00133831">
        <w:rPr>
          <w:rFonts w:ascii="宋体" w:eastAsia="宋体" w:hAnsi="宋体" w:cs="Times New Roman"/>
          <w:b/>
          <w:color w:val="FF0000"/>
          <w:sz w:val="30"/>
          <w:szCs w:val="30"/>
        </w:rPr>
        <w:t>消防、</w:t>
      </w:r>
      <w:r w:rsidR="00DE1393" w:rsidRPr="00133831">
        <w:rPr>
          <w:rFonts w:ascii="宋体" w:eastAsia="宋体" w:hAnsi="宋体" w:cs="Times New Roman"/>
          <w:b/>
          <w:color w:val="FF0000"/>
          <w:sz w:val="30"/>
          <w:szCs w:val="30"/>
        </w:rPr>
        <w:t>监控</w:t>
      </w:r>
      <w:r w:rsidR="00DE1393" w:rsidRPr="00133831">
        <w:rPr>
          <w:rFonts w:ascii="宋体" w:eastAsia="宋体" w:hAnsi="宋体" w:cs="Times New Roman"/>
          <w:color w:val="000000"/>
          <w:sz w:val="30"/>
          <w:szCs w:val="30"/>
        </w:rPr>
        <w:t>、</w:t>
      </w:r>
      <w:r w:rsidRPr="00133831">
        <w:rPr>
          <w:rFonts w:ascii="宋体" w:eastAsia="宋体" w:hAnsi="宋体" w:cs="Times New Roman"/>
          <w:color w:val="000000"/>
          <w:sz w:val="30"/>
          <w:szCs w:val="30"/>
        </w:rPr>
        <w:t>计量</w:t>
      </w:r>
      <w:r w:rsidR="00E803ED" w:rsidRPr="00133831">
        <w:rPr>
          <w:rFonts w:ascii="宋体" w:eastAsia="宋体" w:hAnsi="宋体" w:cs="Times New Roman"/>
          <w:b/>
          <w:color w:val="FF0000"/>
          <w:sz w:val="30"/>
          <w:szCs w:val="30"/>
        </w:rPr>
        <w:t>等设施</w:t>
      </w:r>
      <w:r w:rsidRPr="00133831">
        <w:rPr>
          <w:rFonts w:ascii="宋体" w:eastAsia="宋体" w:hAnsi="宋体" w:cs="Times New Roman"/>
          <w:color w:val="000000"/>
          <w:sz w:val="30"/>
          <w:szCs w:val="30"/>
        </w:rPr>
        <w:t>符合规定要求以及良好的交通运输条件；</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（九）交易所要求的其他条件。</w:t>
      </w:r>
    </w:p>
    <w:p w:rsidR="00A92167" w:rsidRPr="00133831" w:rsidRDefault="00A92167" w:rsidP="00BE5488">
      <w:pPr>
        <w:spacing w:line="560" w:lineRule="exact"/>
        <w:ind w:firstLineChars="200" w:firstLine="602"/>
        <w:rPr>
          <w:rFonts w:ascii="宋体" w:hAnsi="宋体"/>
          <w:b/>
          <w:color w:val="000000"/>
          <w:kern w:val="0"/>
          <w:sz w:val="30"/>
          <w:szCs w:val="30"/>
          <w:shd w:val="pct15" w:color="auto" w:fill="FFFFFF"/>
        </w:rPr>
      </w:pPr>
      <w:r w:rsidRPr="00133831">
        <w:rPr>
          <w:rFonts w:ascii="宋体" w:hAnsi="宋体"/>
          <w:b/>
          <w:color w:val="FF0000"/>
          <w:kern w:val="0"/>
          <w:sz w:val="30"/>
          <w:szCs w:val="30"/>
        </w:rPr>
        <w:t>申请燃料油交割库的，除</w:t>
      </w:r>
      <w:r w:rsidR="007D3766" w:rsidRPr="00133831">
        <w:rPr>
          <w:rFonts w:ascii="宋体" w:hAnsi="宋体"/>
          <w:b/>
          <w:color w:val="FF0000"/>
          <w:kern w:val="0"/>
          <w:sz w:val="30"/>
          <w:szCs w:val="30"/>
        </w:rPr>
        <w:t>第一</w:t>
      </w:r>
      <w:r w:rsidRPr="00133831">
        <w:rPr>
          <w:rFonts w:ascii="宋体" w:hAnsi="宋体"/>
          <w:b/>
          <w:color w:val="FF0000"/>
          <w:kern w:val="0"/>
          <w:sz w:val="30"/>
          <w:szCs w:val="30"/>
        </w:rPr>
        <w:t>款规定外，还应当符合所在地法律法规要求、具有开展相应商品仓储业务资质</w:t>
      </w:r>
      <w:r w:rsidR="007666BF" w:rsidRPr="00133831">
        <w:rPr>
          <w:rFonts w:ascii="宋体" w:hAnsi="宋体"/>
          <w:b/>
          <w:color w:val="FF0000"/>
          <w:kern w:val="0"/>
          <w:sz w:val="30"/>
          <w:szCs w:val="30"/>
        </w:rPr>
        <w:t>。</w:t>
      </w:r>
      <w:r w:rsidRPr="00133831">
        <w:rPr>
          <w:rFonts w:ascii="宋体" w:hAnsi="宋体"/>
          <w:b/>
          <w:color w:val="FF0000"/>
          <w:kern w:val="0"/>
          <w:sz w:val="30"/>
          <w:szCs w:val="30"/>
        </w:rPr>
        <w:t>申请保税交割业务的，还应当具有保税仓库经营资质。</w:t>
      </w:r>
    </w:p>
    <w:p w:rsidR="00A07CB9" w:rsidRPr="00133831" w:rsidRDefault="00A07CB9" w:rsidP="00BE5488">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第五条</w:t>
      </w:r>
      <w:r w:rsidRPr="00133831">
        <w:rPr>
          <w:rFonts w:ascii="宋体" w:eastAsia="宋体" w:hAnsi="宋体" w:cs="Times New Roman"/>
          <w:color w:val="000000"/>
          <w:sz w:val="30"/>
          <w:szCs w:val="30"/>
        </w:rPr>
        <w:t xml:space="preserve"> 申请成为</w:t>
      </w:r>
      <w:r w:rsidR="00D85D23"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应当提供下列材料：</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（一）申请书；</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（二）工商行政管理部门颁发的营业执照复印件；</w:t>
      </w:r>
      <w:r w:rsidR="00D85D23" w:rsidRPr="00133831">
        <w:rPr>
          <w:rFonts w:ascii="宋体" w:eastAsia="宋体" w:hAnsi="宋体" w:cs="Times New Roman"/>
          <w:color w:val="000000"/>
          <w:sz w:val="30"/>
          <w:szCs w:val="30"/>
        </w:rPr>
        <w:t xml:space="preserve"> </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（三） 注册会计师事务所出具的近两年审计报告原件或加盖会计师事务所印章的复印件；</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（四）申请单位仓库土地使用证复印件</w:t>
      </w:r>
      <w:r w:rsidR="006B48B5" w:rsidRPr="00133831">
        <w:rPr>
          <w:rFonts w:ascii="宋体" w:eastAsia="宋体" w:hAnsi="宋体" w:cs="Times New Roman"/>
          <w:b/>
          <w:color w:val="FF0000"/>
          <w:sz w:val="30"/>
          <w:szCs w:val="30"/>
        </w:rPr>
        <w:t>、码头使用证复印件</w:t>
      </w:r>
      <w:r w:rsidRPr="00133831">
        <w:rPr>
          <w:rFonts w:ascii="宋体" w:eastAsia="宋体" w:hAnsi="宋体" w:cs="Times New Roman"/>
          <w:color w:val="000000"/>
          <w:sz w:val="30"/>
          <w:szCs w:val="30"/>
        </w:rPr>
        <w:t>及相关文件；</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（五）申请单位上级主管部门或其董事会出具的同意申请</w:t>
      </w:r>
      <w:r w:rsidR="00D85D23"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的批准文件及有关单位出具的担保函；</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（六）仓库管理制度及简介；</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（七）交易所要求提供的其他文件。</w:t>
      </w:r>
    </w:p>
    <w:p w:rsidR="00E803ED" w:rsidRPr="00133831" w:rsidRDefault="00E803ED" w:rsidP="00BE5488">
      <w:pPr>
        <w:spacing w:line="560" w:lineRule="exact"/>
        <w:ind w:firstLineChars="200" w:firstLine="602"/>
        <w:rPr>
          <w:rFonts w:ascii="宋体" w:hAnsi="宋体"/>
          <w:b/>
          <w:color w:val="FF0000"/>
          <w:kern w:val="0"/>
          <w:sz w:val="30"/>
          <w:szCs w:val="30"/>
        </w:rPr>
      </w:pPr>
      <w:r w:rsidRPr="00133831">
        <w:rPr>
          <w:rFonts w:ascii="宋体" w:hAnsi="宋体"/>
          <w:b/>
          <w:color w:val="FF0000"/>
          <w:kern w:val="0"/>
          <w:sz w:val="30"/>
          <w:szCs w:val="30"/>
        </w:rPr>
        <w:t>申请燃料油交割库的，除</w:t>
      </w:r>
      <w:r w:rsidR="007D3766" w:rsidRPr="00133831">
        <w:rPr>
          <w:rFonts w:ascii="宋体" w:hAnsi="宋体"/>
          <w:b/>
          <w:color w:val="FF0000"/>
          <w:kern w:val="0"/>
          <w:sz w:val="30"/>
          <w:szCs w:val="30"/>
        </w:rPr>
        <w:t>提供第一款</w:t>
      </w:r>
      <w:r w:rsidRPr="00133831">
        <w:rPr>
          <w:rFonts w:ascii="宋体" w:hAnsi="宋体"/>
          <w:b/>
          <w:color w:val="FF0000"/>
          <w:kern w:val="0"/>
          <w:sz w:val="30"/>
          <w:szCs w:val="30"/>
        </w:rPr>
        <w:t>规定</w:t>
      </w:r>
      <w:r w:rsidR="007D3766" w:rsidRPr="00133831">
        <w:rPr>
          <w:rFonts w:ascii="宋体" w:hAnsi="宋体"/>
          <w:b/>
          <w:color w:val="FF0000"/>
          <w:kern w:val="0"/>
          <w:sz w:val="30"/>
          <w:szCs w:val="30"/>
        </w:rPr>
        <w:t>的材料</w:t>
      </w:r>
      <w:r w:rsidRPr="00133831">
        <w:rPr>
          <w:rFonts w:ascii="宋体" w:hAnsi="宋体"/>
          <w:b/>
          <w:color w:val="FF0000"/>
          <w:kern w:val="0"/>
          <w:sz w:val="30"/>
          <w:szCs w:val="30"/>
        </w:rPr>
        <w:t>外，还应当</w:t>
      </w:r>
      <w:r w:rsidRPr="00133831">
        <w:rPr>
          <w:rFonts w:ascii="宋体" w:hAnsi="宋体"/>
          <w:b/>
          <w:color w:val="FF0000"/>
          <w:kern w:val="0"/>
          <w:sz w:val="30"/>
          <w:szCs w:val="30"/>
        </w:rPr>
        <w:lastRenderedPageBreak/>
        <w:t>提供商品仓储业务的资质证明文件及计量人员资质证明。</w:t>
      </w:r>
    </w:p>
    <w:p w:rsidR="00E803ED" w:rsidRPr="00133831" w:rsidRDefault="00E803ED" w:rsidP="00BE5488">
      <w:pPr>
        <w:spacing w:line="560" w:lineRule="exact"/>
        <w:ind w:firstLineChars="200" w:firstLine="602"/>
        <w:rPr>
          <w:rFonts w:ascii="宋体" w:hAnsi="宋体"/>
          <w:b/>
          <w:color w:val="FF0000"/>
          <w:kern w:val="0"/>
          <w:sz w:val="30"/>
          <w:szCs w:val="30"/>
        </w:rPr>
      </w:pPr>
      <w:r w:rsidRPr="00133831">
        <w:rPr>
          <w:rFonts w:ascii="宋体" w:hAnsi="宋体"/>
          <w:b/>
          <w:color w:val="FF0000"/>
          <w:kern w:val="0"/>
          <w:sz w:val="30"/>
          <w:szCs w:val="30"/>
        </w:rPr>
        <w:t>商业银行申请交割库的，应当提供第一款第一项至第四项</w:t>
      </w:r>
      <w:r w:rsidR="00432FD9" w:rsidRPr="00133831">
        <w:rPr>
          <w:rFonts w:ascii="宋体" w:hAnsi="宋体"/>
          <w:b/>
          <w:color w:val="FF0000"/>
          <w:kern w:val="0"/>
          <w:sz w:val="30"/>
          <w:szCs w:val="30"/>
        </w:rPr>
        <w:t>、</w:t>
      </w:r>
      <w:r w:rsidRPr="00133831">
        <w:rPr>
          <w:rFonts w:ascii="宋体" w:hAnsi="宋体"/>
          <w:b/>
          <w:color w:val="FF0000"/>
          <w:kern w:val="0"/>
          <w:sz w:val="30"/>
          <w:szCs w:val="30"/>
        </w:rPr>
        <w:t>第六项</w:t>
      </w:r>
      <w:r w:rsidR="00432FD9" w:rsidRPr="00133831">
        <w:rPr>
          <w:rFonts w:ascii="宋体" w:hAnsi="宋体"/>
          <w:b/>
          <w:color w:val="FF0000"/>
          <w:kern w:val="0"/>
          <w:sz w:val="30"/>
          <w:szCs w:val="30"/>
        </w:rPr>
        <w:t>和</w:t>
      </w:r>
      <w:r w:rsidRPr="00133831">
        <w:rPr>
          <w:rFonts w:ascii="宋体" w:hAnsi="宋体"/>
          <w:b/>
          <w:color w:val="FF0000"/>
          <w:kern w:val="0"/>
          <w:sz w:val="30"/>
          <w:szCs w:val="30"/>
        </w:rPr>
        <w:t>第七项的材料。</w:t>
      </w:r>
    </w:p>
    <w:p w:rsidR="00A07CB9" w:rsidRPr="00133831" w:rsidRDefault="00A07CB9" w:rsidP="00BE5488">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第六条</w:t>
      </w:r>
      <w:r w:rsidRPr="00133831">
        <w:rPr>
          <w:rFonts w:ascii="宋体" w:eastAsia="宋体" w:hAnsi="宋体" w:cs="Times New Roman"/>
          <w:color w:val="000000"/>
          <w:sz w:val="30"/>
          <w:szCs w:val="30"/>
        </w:rPr>
        <w:t xml:space="preserve"> </w:t>
      </w:r>
      <w:r w:rsidR="00EF6A3C"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的审批程序：</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（一）交易所根据前条所列材料进行初审；</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（二）交易所根据初审结果派员对申请单位进行实地调查和评估；</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（三）</w:t>
      </w:r>
      <w:r w:rsidR="00EF6A3C"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应当根据本办法，制定相应的操作规程或细则，经交易所审定后方可开展有关期货合约的实物交割业务；</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（四）交易所根据实地调查和评估结果择优选用仓储企业，并与之签订</w:t>
      </w:r>
      <w:r w:rsidR="00EF6A3C" w:rsidRPr="00133831">
        <w:rPr>
          <w:rFonts w:ascii="宋体" w:eastAsia="宋体" w:hAnsi="宋体" w:cs="Times New Roman"/>
          <w:b/>
          <w:color w:val="FF0000"/>
          <w:sz w:val="30"/>
          <w:szCs w:val="30"/>
        </w:rPr>
        <w:t>交割库</w:t>
      </w:r>
      <w:r w:rsidRPr="00133831">
        <w:rPr>
          <w:rFonts w:ascii="宋体" w:eastAsia="宋体" w:hAnsi="宋体" w:cs="Times New Roman"/>
          <w:dstrike/>
          <w:color w:val="000000"/>
          <w:sz w:val="30"/>
          <w:szCs w:val="30"/>
        </w:rPr>
        <w:t>《</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协议</w:t>
      </w:r>
      <w:r w:rsidRPr="00133831">
        <w:rPr>
          <w:rFonts w:ascii="宋体" w:eastAsia="宋体" w:hAnsi="宋体" w:cs="Times New Roman"/>
          <w:dstrike/>
          <w:color w:val="000000"/>
          <w:sz w:val="30"/>
          <w:szCs w:val="30"/>
        </w:rPr>
        <w:t>书》</w:t>
      </w:r>
      <w:r w:rsidRPr="00133831">
        <w:rPr>
          <w:rFonts w:ascii="宋体" w:eastAsia="宋体" w:hAnsi="宋体" w:cs="Times New Roman"/>
          <w:color w:val="000000"/>
          <w:sz w:val="30"/>
          <w:szCs w:val="30"/>
        </w:rPr>
        <w:t>。</w:t>
      </w:r>
    </w:p>
    <w:p w:rsidR="00DE1393" w:rsidRPr="00133831" w:rsidRDefault="00A07CB9" w:rsidP="00BE5488">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第七条</w:t>
      </w:r>
      <w:r w:rsidR="00DE1393" w:rsidRPr="00133831">
        <w:rPr>
          <w:rFonts w:ascii="宋体" w:eastAsia="宋体" w:hAnsi="宋体" w:cs="Times New Roman"/>
          <w:b/>
          <w:color w:val="000000"/>
          <w:sz w:val="30"/>
          <w:szCs w:val="30"/>
        </w:rPr>
        <w:t xml:space="preserve"> </w:t>
      </w:r>
      <w:r w:rsidR="00DE1393" w:rsidRPr="00133831">
        <w:rPr>
          <w:rFonts w:ascii="宋体" w:eastAsia="宋体" w:hAnsi="宋体" w:cs="Times New Roman"/>
          <w:b/>
          <w:color w:val="FF0000"/>
          <w:sz w:val="30"/>
          <w:szCs w:val="30"/>
        </w:rPr>
        <w:t>申请单位</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经交易所核定批准后应当办理以下事宜：</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（一）</w:t>
      </w:r>
      <w:r w:rsidR="00EF6A3C"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签发标准仓单所需各种印章应当到交易所备案；</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（二）期货交割业务指定专人授权书及专人签字应当到交易所备案；</w:t>
      </w:r>
    </w:p>
    <w:p w:rsidR="00E803ED"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（三）</w:t>
      </w:r>
      <w:r w:rsidR="00EF6A3C"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期货管理人员接受交易所的交割业务培训；</w:t>
      </w:r>
    </w:p>
    <w:p w:rsidR="00A07CB9" w:rsidRPr="00133831" w:rsidRDefault="00E803ED" w:rsidP="00BE5488">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FF0000"/>
          <w:sz w:val="30"/>
          <w:szCs w:val="30"/>
        </w:rPr>
        <w:t>（</w:t>
      </w:r>
      <w:r w:rsidR="00432FD9" w:rsidRPr="00133831">
        <w:rPr>
          <w:rFonts w:ascii="宋体" w:eastAsia="宋体" w:hAnsi="宋体" w:cs="Times New Roman"/>
          <w:b/>
          <w:color w:val="FF0000"/>
          <w:sz w:val="30"/>
          <w:szCs w:val="30"/>
        </w:rPr>
        <w:t>四</w:t>
      </w:r>
      <w:r w:rsidRPr="00133831">
        <w:rPr>
          <w:rFonts w:ascii="宋体" w:eastAsia="宋体" w:hAnsi="宋体" w:cs="Times New Roman"/>
          <w:b/>
          <w:color w:val="FF0000"/>
          <w:sz w:val="30"/>
          <w:szCs w:val="30"/>
        </w:rPr>
        <w:t>）办理标准仓单管理系统开户手续</w:t>
      </w:r>
      <w:r w:rsidR="003378E1" w:rsidRPr="00133831">
        <w:rPr>
          <w:rFonts w:ascii="宋体" w:eastAsia="宋体" w:hAnsi="宋体" w:cs="Times New Roman"/>
          <w:b/>
          <w:color w:val="FF0000"/>
          <w:sz w:val="30"/>
          <w:szCs w:val="30"/>
        </w:rPr>
        <w:t>；</w:t>
      </w:r>
      <w:r w:rsidR="008D0615" w:rsidRPr="00133831" w:rsidDel="008D0615">
        <w:rPr>
          <w:rFonts w:ascii="宋体" w:eastAsia="宋体" w:hAnsi="宋体" w:cs="Times New Roman"/>
          <w:b/>
          <w:color w:val="000000"/>
          <w:sz w:val="30"/>
          <w:szCs w:val="30"/>
        </w:rPr>
        <w:t xml:space="preserve"> </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w:t>
      </w:r>
      <w:r w:rsidR="00EF6A3C" w:rsidRPr="00133831">
        <w:rPr>
          <w:rFonts w:ascii="宋体" w:eastAsia="宋体" w:hAnsi="宋体" w:cs="Times New Roman"/>
          <w:b/>
          <w:color w:val="FF0000"/>
          <w:sz w:val="30"/>
          <w:szCs w:val="30"/>
        </w:rPr>
        <w:t>五</w:t>
      </w:r>
      <w:r w:rsidR="00EF6A3C" w:rsidRPr="00133831">
        <w:rPr>
          <w:rFonts w:ascii="宋体" w:eastAsia="宋体" w:hAnsi="宋体" w:cs="Times New Roman"/>
          <w:dstrike/>
          <w:color w:val="000000"/>
          <w:sz w:val="30"/>
          <w:szCs w:val="30"/>
        </w:rPr>
        <w:t>四</w:t>
      </w:r>
      <w:r w:rsidRPr="00133831">
        <w:rPr>
          <w:rFonts w:ascii="宋体" w:eastAsia="宋体" w:hAnsi="宋体" w:cs="Times New Roman"/>
          <w:color w:val="000000"/>
          <w:sz w:val="30"/>
          <w:szCs w:val="30"/>
        </w:rPr>
        <w:t>）交易所规定的其他事宜。</w:t>
      </w:r>
    </w:p>
    <w:p w:rsidR="00A07CB9" w:rsidRPr="00133831" w:rsidRDefault="00A07CB9" w:rsidP="00BE5488">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第八条</w:t>
      </w:r>
      <w:r w:rsidRPr="00133831">
        <w:rPr>
          <w:rFonts w:ascii="宋体" w:eastAsia="宋体" w:hAnsi="宋体" w:cs="Times New Roman"/>
          <w:color w:val="000000"/>
          <w:sz w:val="30"/>
          <w:szCs w:val="30"/>
        </w:rPr>
        <w:t xml:space="preserve"> </w:t>
      </w:r>
      <w:r w:rsidR="00EF6A3C"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申请放弃</w:t>
      </w:r>
      <w:r w:rsidR="00EF6A3C"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资格，应当向交易所递交</w:t>
      </w:r>
      <w:r w:rsidRPr="00133831">
        <w:rPr>
          <w:rFonts w:ascii="宋体" w:eastAsia="宋体" w:hAnsi="宋体" w:cs="Times New Roman"/>
          <w:dstrike/>
          <w:color w:val="000000"/>
          <w:sz w:val="30"/>
          <w:szCs w:val="30"/>
        </w:rPr>
        <w:t>《</w:t>
      </w:r>
      <w:r w:rsidRPr="00133831">
        <w:rPr>
          <w:rFonts w:ascii="宋体" w:eastAsia="宋体" w:hAnsi="宋体" w:cs="Times New Roman"/>
          <w:color w:val="000000"/>
          <w:sz w:val="30"/>
          <w:szCs w:val="30"/>
        </w:rPr>
        <w:t>放弃</w:t>
      </w:r>
      <w:r w:rsidR="00EF6A3C"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资格</w:t>
      </w:r>
      <w:r w:rsidR="00DE1393" w:rsidRPr="00133831">
        <w:rPr>
          <w:rFonts w:ascii="宋体" w:eastAsia="宋体" w:hAnsi="宋体" w:cs="Times New Roman"/>
          <w:b/>
          <w:color w:val="FF0000"/>
          <w:sz w:val="30"/>
          <w:szCs w:val="30"/>
        </w:rPr>
        <w:t>的</w:t>
      </w:r>
      <w:r w:rsidRPr="00133831">
        <w:rPr>
          <w:rFonts w:ascii="宋体" w:eastAsia="宋体" w:hAnsi="宋体" w:cs="Times New Roman"/>
          <w:color w:val="000000"/>
          <w:sz w:val="30"/>
          <w:szCs w:val="30"/>
        </w:rPr>
        <w:t>申请</w:t>
      </w:r>
      <w:r w:rsidRPr="00133831">
        <w:rPr>
          <w:rFonts w:ascii="宋体" w:eastAsia="宋体" w:hAnsi="宋体" w:cs="Times New Roman"/>
          <w:color w:val="000000"/>
          <w:sz w:val="30"/>
          <w:szCs w:val="30"/>
        </w:rPr>
        <w:lastRenderedPageBreak/>
        <w:t>书</w:t>
      </w:r>
      <w:r w:rsidRPr="00133831">
        <w:rPr>
          <w:rFonts w:ascii="宋体" w:eastAsia="宋体" w:hAnsi="宋体" w:cs="Times New Roman"/>
          <w:dstrike/>
          <w:color w:val="000000"/>
          <w:sz w:val="30"/>
          <w:szCs w:val="30"/>
        </w:rPr>
        <w:t>》</w:t>
      </w:r>
      <w:r w:rsidRPr="00133831">
        <w:rPr>
          <w:rFonts w:ascii="宋体" w:eastAsia="宋体" w:hAnsi="宋体" w:cs="Times New Roman"/>
          <w:color w:val="000000"/>
          <w:sz w:val="30"/>
          <w:szCs w:val="30"/>
        </w:rPr>
        <w:t>，并经交易所审核批准。</w:t>
      </w:r>
    </w:p>
    <w:p w:rsidR="00A07CB9" w:rsidRPr="00133831" w:rsidRDefault="00A07CB9" w:rsidP="00BE5488">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第九条</w:t>
      </w:r>
      <w:r w:rsidRPr="00133831">
        <w:rPr>
          <w:rFonts w:ascii="宋体" w:eastAsia="宋体" w:hAnsi="宋体" w:cs="Times New Roman"/>
          <w:color w:val="000000"/>
          <w:sz w:val="30"/>
          <w:szCs w:val="30"/>
        </w:rPr>
        <w:t xml:space="preserve"> </w:t>
      </w:r>
      <w:r w:rsidR="00EF6A3C"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放弃或被取消资格的，应当办理以下事项：</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（一）交割商品全部出库或全部转为现货；</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（二）结清与交易所的债权债务。</w:t>
      </w:r>
    </w:p>
    <w:p w:rsidR="00A07CB9" w:rsidRPr="00133831" w:rsidRDefault="00A07CB9" w:rsidP="00BE5488">
      <w:pPr>
        <w:pStyle w:val="CM8"/>
        <w:spacing w:line="560" w:lineRule="exact"/>
        <w:ind w:firstLineChars="200" w:firstLine="602"/>
        <w:jc w:val="both"/>
        <w:rPr>
          <w:rFonts w:ascii="宋体" w:eastAsia="宋体" w:hAnsi="宋体" w:cs="Times New Roman"/>
          <w:sz w:val="30"/>
          <w:szCs w:val="30"/>
        </w:rPr>
      </w:pPr>
      <w:r w:rsidRPr="00133831">
        <w:rPr>
          <w:rFonts w:ascii="宋体" w:eastAsia="宋体" w:hAnsi="宋体" w:cs="Times New Roman"/>
          <w:b/>
          <w:color w:val="000000"/>
          <w:sz w:val="30"/>
          <w:szCs w:val="30"/>
        </w:rPr>
        <w:t>第十条</w:t>
      </w:r>
      <w:r w:rsidRPr="00133831">
        <w:rPr>
          <w:rFonts w:ascii="宋体" w:eastAsia="宋体" w:hAnsi="宋体" w:cs="Times New Roman"/>
          <w:color w:val="000000"/>
          <w:sz w:val="30"/>
          <w:szCs w:val="30"/>
        </w:rPr>
        <w:t xml:space="preserve"> </w:t>
      </w:r>
      <w:r w:rsidR="00EF6A3C"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资格的确认、放弃或取消，交易所应当及时通告会员及</w:t>
      </w:r>
      <w:r w:rsidR="00EF6A3C"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，并报告中国证监会。</w:t>
      </w:r>
    </w:p>
    <w:p w:rsidR="00A07CB9" w:rsidRPr="00133831" w:rsidRDefault="00A07CB9" w:rsidP="00BE5488">
      <w:pPr>
        <w:spacing w:line="560" w:lineRule="exact"/>
        <w:jc w:val="center"/>
        <w:rPr>
          <w:rFonts w:ascii="宋体" w:hAnsi="宋体"/>
          <w:sz w:val="30"/>
          <w:szCs w:val="30"/>
        </w:rPr>
      </w:pPr>
      <w:r w:rsidRPr="00133831">
        <w:rPr>
          <w:rFonts w:ascii="宋体" w:hAnsi="宋体"/>
          <w:bCs/>
          <w:color w:val="000000"/>
          <w:sz w:val="30"/>
          <w:szCs w:val="30"/>
        </w:rPr>
        <w:t>第三章 权利和义务</w:t>
      </w:r>
    </w:p>
    <w:p w:rsidR="00A07CB9" w:rsidRPr="00133831" w:rsidRDefault="00A07CB9" w:rsidP="00BE5488">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第十一条</w:t>
      </w:r>
      <w:r w:rsidRPr="00133831">
        <w:rPr>
          <w:rFonts w:ascii="宋体" w:eastAsia="宋体" w:hAnsi="宋体" w:cs="Times New Roman"/>
          <w:color w:val="000000"/>
          <w:sz w:val="30"/>
          <w:szCs w:val="30"/>
        </w:rPr>
        <w:t xml:space="preserve"> </w:t>
      </w:r>
      <w:r w:rsidR="00EF6A3C"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的权利：</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（一）按交易所规定签发标准仓单；</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（二）</w:t>
      </w:r>
      <w:r w:rsidR="00A70C52" w:rsidRPr="00133831">
        <w:rPr>
          <w:rFonts w:ascii="宋体" w:eastAsia="宋体" w:hAnsi="宋体" w:cs="Times New Roman"/>
          <w:color w:val="000000"/>
          <w:sz w:val="30"/>
          <w:szCs w:val="30"/>
        </w:rPr>
        <w:t xml:space="preserve"> </w:t>
      </w:r>
      <w:r w:rsidRPr="00133831">
        <w:rPr>
          <w:rFonts w:ascii="宋体" w:eastAsia="宋体" w:hAnsi="宋体" w:cs="Times New Roman"/>
          <w:color w:val="000000"/>
          <w:sz w:val="30"/>
          <w:szCs w:val="30"/>
        </w:rPr>
        <w:t>按交易所审定的收费项目、标准和方法收取有关费用；</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（三）对交易所制定的有关实物交割的规定享有建议权；</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（四）交易所交割</w:t>
      </w:r>
      <w:r w:rsidR="00EF6A3C" w:rsidRPr="00133831">
        <w:rPr>
          <w:rFonts w:ascii="宋体" w:eastAsia="宋体" w:hAnsi="宋体" w:cs="Times New Roman"/>
          <w:b/>
          <w:color w:val="FF0000"/>
          <w:sz w:val="30"/>
          <w:szCs w:val="30"/>
        </w:rPr>
        <w:t>管理办法</w:t>
      </w:r>
      <w:r w:rsidRPr="00133831">
        <w:rPr>
          <w:rFonts w:ascii="宋体" w:eastAsia="宋体" w:hAnsi="宋体" w:cs="Times New Roman"/>
          <w:dstrike/>
          <w:color w:val="000000"/>
          <w:sz w:val="30"/>
          <w:szCs w:val="30"/>
        </w:rPr>
        <w:t>细则</w:t>
      </w:r>
      <w:r w:rsidRPr="00133831">
        <w:rPr>
          <w:rFonts w:ascii="宋体" w:eastAsia="宋体" w:hAnsi="宋体" w:cs="Times New Roman"/>
          <w:color w:val="000000"/>
          <w:sz w:val="30"/>
          <w:szCs w:val="30"/>
        </w:rPr>
        <w:t>和</w:t>
      </w:r>
      <w:r w:rsidRPr="00133831">
        <w:rPr>
          <w:rFonts w:ascii="宋体" w:eastAsia="宋体" w:hAnsi="宋体" w:cs="Times New Roman"/>
          <w:dstrike/>
          <w:color w:val="000000"/>
          <w:sz w:val="30"/>
          <w:szCs w:val="30"/>
        </w:rPr>
        <w:t>《</w:t>
      </w:r>
      <w:r w:rsidR="007A0F48"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协议</w:t>
      </w:r>
      <w:r w:rsidRPr="00133831">
        <w:rPr>
          <w:rFonts w:ascii="宋体" w:eastAsia="宋体" w:hAnsi="宋体" w:cs="Times New Roman"/>
          <w:dstrike/>
          <w:color w:val="000000"/>
          <w:sz w:val="30"/>
          <w:szCs w:val="30"/>
        </w:rPr>
        <w:t>书》</w:t>
      </w:r>
      <w:r w:rsidRPr="00133831">
        <w:rPr>
          <w:rFonts w:ascii="宋体" w:eastAsia="宋体" w:hAnsi="宋体" w:cs="Times New Roman"/>
          <w:color w:val="000000"/>
          <w:sz w:val="30"/>
          <w:szCs w:val="30"/>
        </w:rPr>
        <w:t>规定的其他权利。</w:t>
      </w:r>
    </w:p>
    <w:p w:rsidR="00A07CB9" w:rsidRPr="00133831" w:rsidRDefault="00A07CB9" w:rsidP="00BE5488">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第十二条</w:t>
      </w:r>
      <w:r w:rsidRPr="00133831">
        <w:rPr>
          <w:rFonts w:ascii="宋体" w:eastAsia="宋体" w:hAnsi="宋体" w:cs="Times New Roman"/>
          <w:color w:val="000000"/>
          <w:sz w:val="30"/>
          <w:szCs w:val="30"/>
        </w:rPr>
        <w:t xml:space="preserve"> </w:t>
      </w:r>
      <w:r w:rsidR="007A0F48"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的义务：</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（一）遵守交易所的交割</w:t>
      </w:r>
      <w:r w:rsidR="00EF6A3C" w:rsidRPr="00133831">
        <w:rPr>
          <w:rFonts w:ascii="宋体" w:eastAsia="宋体" w:hAnsi="宋体" w:cs="Times New Roman"/>
          <w:b/>
          <w:color w:val="FF0000"/>
          <w:sz w:val="30"/>
          <w:szCs w:val="30"/>
        </w:rPr>
        <w:t>管理办法</w:t>
      </w:r>
      <w:r w:rsidRPr="00133831">
        <w:rPr>
          <w:rFonts w:ascii="宋体" w:eastAsia="宋体" w:hAnsi="宋体" w:cs="Times New Roman"/>
          <w:dstrike/>
          <w:color w:val="000000"/>
          <w:sz w:val="30"/>
          <w:szCs w:val="30"/>
        </w:rPr>
        <w:t>细则</w:t>
      </w:r>
      <w:r w:rsidRPr="00133831">
        <w:rPr>
          <w:rFonts w:ascii="宋体" w:eastAsia="宋体" w:hAnsi="宋体" w:cs="Times New Roman"/>
          <w:color w:val="000000"/>
          <w:sz w:val="30"/>
          <w:szCs w:val="30"/>
        </w:rPr>
        <w:t>和其他有关规定，接受交易所的监管，及时向交易所提供有关情况；</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（二）根据期货合约规定的标准，对用于期货交割的商品进行验收入库；</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（三）</w:t>
      </w:r>
      <w:r w:rsidR="009E4AB2" w:rsidRPr="00133831">
        <w:rPr>
          <w:rFonts w:ascii="宋体" w:eastAsia="宋体" w:hAnsi="宋体" w:cs="Times New Roman"/>
          <w:b/>
          <w:color w:val="FF0000"/>
          <w:sz w:val="30"/>
          <w:szCs w:val="30"/>
        </w:rPr>
        <w:t>根据核定库容情况明确指定专用的期货交割商品存放</w:t>
      </w:r>
      <w:r w:rsidR="00D97DB5" w:rsidRPr="00133831">
        <w:rPr>
          <w:rFonts w:ascii="宋体" w:eastAsia="宋体" w:hAnsi="宋体" w:cs="Times New Roman"/>
          <w:b/>
          <w:color w:val="FF0000"/>
          <w:sz w:val="30"/>
          <w:szCs w:val="30"/>
        </w:rPr>
        <w:t>场地</w:t>
      </w:r>
      <w:r w:rsidR="009E4AB2" w:rsidRPr="00133831">
        <w:rPr>
          <w:rFonts w:ascii="宋体" w:eastAsia="宋体" w:hAnsi="宋体" w:cs="Times New Roman"/>
          <w:b/>
          <w:color w:val="FF0000"/>
          <w:sz w:val="30"/>
          <w:szCs w:val="30"/>
        </w:rPr>
        <w:t>，按交易所有关要求进行储存堆放</w:t>
      </w:r>
      <w:r w:rsidRPr="00133831">
        <w:rPr>
          <w:rFonts w:ascii="宋体" w:eastAsia="宋体" w:hAnsi="宋体" w:cs="Times New Roman"/>
          <w:dstrike/>
          <w:color w:val="000000"/>
          <w:sz w:val="30"/>
          <w:szCs w:val="30"/>
        </w:rPr>
        <w:t>按规定</w:t>
      </w:r>
      <w:r w:rsidR="00D97DB5" w:rsidRPr="00133831">
        <w:rPr>
          <w:rFonts w:ascii="宋体" w:eastAsia="宋体" w:hAnsi="宋体" w:cs="Times New Roman"/>
          <w:b/>
          <w:color w:val="FF0000"/>
          <w:sz w:val="30"/>
          <w:szCs w:val="30"/>
        </w:rPr>
        <w:t>，</w:t>
      </w:r>
      <w:r w:rsidRPr="00133831">
        <w:rPr>
          <w:rFonts w:ascii="宋体" w:eastAsia="宋体" w:hAnsi="宋体" w:cs="Times New Roman"/>
          <w:color w:val="000000"/>
          <w:sz w:val="30"/>
          <w:szCs w:val="30"/>
        </w:rPr>
        <w:t>保管好库内的商品，确保商品安全；</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lastRenderedPageBreak/>
        <w:t>（四）按标准仓单要求提供商品，积极协助货主安排交割商品的运输；</w:t>
      </w:r>
      <w:r w:rsidR="009E4AB2" w:rsidRPr="00133831">
        <w:rPr>
          <w:rFonts w:ascii="宋体" w:eastAsia="宋体" w:hAnsi="宋体" w:cs="Times New Roman"/>
          <w:color w:val="000000"/>
          <w:sz w:val="30"/>
          <w:szCs w:val="30"/>
        </w:rPr>
        <w:t xml:space="preserve"> </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（五）保守与期货交易有关的商业秘密；</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（六）参加交易所组织的年审；</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（七）变更法定代表人、注册资本、股东或股权结构、仓储场地、授权业务人员等事项，应当及时向交易所报告；</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（八）交易所交割</w:t>
      </w:r>
      <w:r w:rsidR="00EF6A3C" w:rsidRPr="00133831">
        <w:rPr>
          <w:rFonts w:ascii="宋体" w:eastAsia="宋体" w:hAnsi="宋体" w:cs="Times New Roman"/>
          <w:b/>
          <w:color w:val="FF0000"/>
          <w:sz w:val="30"/>
          <w:szCs w:val="30"/>
        </w:rPr>
        <w:t>管理办法</w:t>
      </w:r>
      <w:r w:rsidR="00EF6A3C" w:rsidRPr="00133831">
        <w:rPr>
          <w:rFonts w:ascii="宋体" w:eastAsia="宋体" w:hAnsi="宋体" w:cs="Times New Roman"/>
          <w:dstrike/>
          <w:color w:val="000000"/>
          <w:sz w:val="30"/>
          <w:szCs w:val="30"/>
        </w:rPr>
        <w:t>细则</w:t>
      </w:r>
      <w:r w:rsidRPr="00133831">
        <w:rPr>
          <w:rFonts w:ascii="宋体" w:eastAsia="宋体" w:hAnsi="宋体" w:cs="Times New Roman"/>
          <w:color w:val="000000"/>
          <w:sz w:val="30"/>
          <w:szCs w:val="30"/>
        </w:rPr>
        <w:t>和</w:t>
      </w:r>
      <w:r w:rsidR="00EF6A3C" w:rsidRPr="00133831">
        <w:rPr>
          <w:rFonts w:ascii="宋体" w:eastAsia="宋体" w:hAnsi="宋体" w:cs="Times New Roman"/>
          <w:b/>
          <w:color w:val="FF0000"/>
          <w:sz w:val="30"/>
          <w:szCs w:val="30"/>
        </w:rPr>
        <w:t>交割库</w:t>
      </w:r>
      <w:r w:rsidR="00EF6A3C" w:rsidRPr="00133831">
        <w:rPr>
          <w:rFonts w:ascii="宋体" w:eastAsia="宋体" w:hAnsi="宋体" w:cs="Times New Roman"/>
          <w:dstrike/>
          <w:color w:val="000000"/>
          <w:sz w:val="30"/>
          <w:szCs w:val="30"/>
        </w:rPr>
        <w:t>《指定交割仓库</w:t>
      </w:r>
      <w:r w:rsidR="00EF6A3C" w:rsidRPr="00133831">
        <w:rPr>
          <w:rFonts w:ascii="宋体" w:eastAsia="宋体" w:hAnsi="宋体" w:cs="Times New Roman"/>
          <w:color w:val="000000"/>
          <w:sz w:val="30"/>
          <w:szCs w:val="30"/>
        </w:rPr>
        <w:t>协议</w:t>
      </w:r>
      <w:r w:rsidR="00EF6A3C" w:rsidRPr="00133831">
        <w:rPr>
          <w:rFonts w:ascii="宋体" w:eastAsia="宋体" w:hAnsi="宋体" w:cs="Times New Roman"/>
          <w:dstrike/>
          <w:color w:val="000000"/>
          <w:sz w:val="30"/>
          <w:szCs w:val="30"/>
        </w:rPr>
        <w:t>书》</w:t>
      </w:r>
      <w:r w:rsidRPr="00133831">
        <w:rPr>
          <w:rFonts w:ascii="宋体" w:eastAsia="宋体" w:hAnsi="宋体" w:cs="Times New Roman"/>
          <w:color w:val="000000"/>
          <w:sz w:val="30"/>
          <w:szCs w:val="30"/>
        </w:rPr>
        <w:t>规定的其他义务。</w:t>
      </w:r>
    </w:p>
    <w:p w:rsidR="00A07CB9" w:rsidRPr="00133831" w:rsidRDefault="00DC2299" w:rsidP="00BE5488">
      <w:pPr>
        <w:spacing w:line="560" w:lineRule="exact"/>
        <w:rPr>
          <w:rFonts w:ascii="宋体" w:hAnsi="宋体"/>
          <w:sz w:val="30"/>
          <w:szCs w:val="30"/>
        </w:rPr>
      </w:pPr>
      <w:r w:rsidRPr="00133831">
        <w:rPr>
          <w:rFonts w:ascii="宋体" w:hAnsi="宋体"/>
          <w:sz w:val="30"/>
          <w:szCs w:val="30"/>
        </w:rPr>
        <w:t xml:space="preserve">      </w:t>
      </w:r>
      <w:r w:rsidRPr="00133831">
        <w:rPr>
          <w:rFonts w:ascii="宋体" w:hAnsi="宋体"/>
          <w:b/>
          <w:color w:val="FF0000"/>
          <w:kern w:val="0"/>
          <w:sz w:val="30"/>
          <w:szCs w:val="30"/>
        </w:rPr>
        <w:t xml:space="preserve"> </w:t>
      </w:r>
      <w:r w:rsidR="00D97DB5" w:rsidRPr="00133831">
        <w:rPr>
          <w:rFonts w:ascii="宋体" w:hAnsi="宋体"/>
          <w:b/>
          <w:color w:val="FF0000"/>
          <w:kern w:val="0"/>
          <w:sz w:val="30"/>
          <w:szCs w:val="30"/>
        </w:rPr>
        <w:t>燃料油交割库</w:t>
      </w:r>
      <w:r w:rsidRPr="00133831">
        <w:rPr>
          <w:rFonts w:ascii="宋体" w:hAnsi="宋体"/>
          <w:b/>
          <w:color w:val="FF0000"/>
          <w:kern w:val="0"/>
          <w:sz w:val="30"/>
          <w:szCs w:val="30"/>
        </w:rPr>
        <w:t>除履行前款义务外，还应当根据核定库容明确指定专用的期货交割油罐，确保期货油品与现货油品分罐储存，且配合交易所指定检验机构对交割油品进行质量和数重量的检验</w:t>
      </w:r>
      <w:r w:rsidR="00EF6A3C" w:rsidRPr="00133831">
        <w:rPr>
          <w:rFonts w:ascii="宋体" w:hAnsi="宋体"/>
          <w:b/>
          <w:color w:val="FF0000"/>
          <w:kern w:val="0"/>
          <w:sz w:val="30"/>
          <w:szCs w:val="30"/>
        </w:rPr>
        <w:t>。</w:t>
      </w:r>
    </w:p>
    <w:p w:rsidR="00A07CB9" w:rsidRPr="00133831" w:rsidRDefault="00A07CB9" w:rsidP="00BE5488">
      <w:pPr>
        <w:spacing w:line="560" w:lineRule="exact"/>
        <w:jc w:val="center"/>
        <w:rPr>
          <w:rFonts w:ascii="宋体" w:hAnsi="宋体"/>
          <w:bCs/>
          <w:color w:val="000000"/>
          <w:sz w:val="30"/>
          <w:szCs w:val="30"/>
        </w:rPr>
      </w:pPr>
      <w:r w:rsidRPr="00133831">
        <w:rPr>
          <w:rFonts w:ascii="宋体" w:hAnsi="宋体"/>
          <w:bCs/>
          <w:color w:val="000000"/>
          <w:sz w:val="30"/>
          <w:szCs w:val="30"/>
        </w:rPr>
        <w:t>第四章 日常业务</w:t>
      </w:r>
    </w:p>
    <w:p w:rsidR="00A07CB9" w:rsidRPr="00133831" w:rsidRDefault="005320C8" w:rsidP="00BE5488">
      <w:pPr>
        <w:spacing w:line="560" w:lineRule="exact"/>
        <w:jc w:val="center"/>
        <w:rPr>
          <w:rFonts w:ascii="宋体" w:hAnsi="宋体"/>
          <w:color w:val="FF0000"/>
          <w:sz w:val="30"/>
          <w:szCs w:val="30"/>
        </w:rPr>
      </w:pPr>
      <w:r w:rsidRPr="00133831">
        <w:rPr>
          <w:rFonts w:ascii="宋体" w:hAnsi="宋体"/>
          <w:b/>
          <w:bCs/>
          <w:color w:val="FF0000"/>
          <w:sz w:val="30"/>
          <w:szCs w:val="30"/>
        </w:rPr>
        <w:t>第一节 商品日常管理业务要求</w:t>
      </w:r>
    </w:p>
    <w:p w:rsidR="00A07CB9" w:rsidRPr="00133831" w:rsidRDefault="00A07CB9" w:rsidP="00BE5488">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第十三条</w:t>
      </w:r>
      <w:r w:rsidRPr="00133831">
        <w:rPr>
          <w:rFonts w:ascii="宋体" w:eastAsia="宋体" w:hAnsi="宋体" w:cs="Times New Roman"/>
          <w:color w:val="000000"/>
          <w:sz w:val="30"/>
          <w:szCs w:val="30"/>
        </w:rPr>
        <w:t xml:space="preserve"> </w:t>
      </w:r>
      <w:r w:rsidR="007A0F48"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的日常业务分为三个阶段：商品入库、商品保管和商品出库。</w:t>
      </w:r>
    </w:p>
    <w:p w:rsidR="00A07CB9" w:rsidRPr="00133831" w:rsidRDefault="00A07CB9" w:rsidP="00BE5488">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第十四条</w:t>
      </w:r>
      <w:r w:rsidRPr="00133831">
        <w:rPr>
          <w:rFonts w:ascii="宋体" w:eastAsia="宋体" w:hAnsi="宋体" w:cs="Times New Roman"/>
          <w:color w:val="000000"/>
          <w:sz w:val="30"/>
          <w:szCs w:val="30"/>
        </w:rPr>
        <w:t xml:space="preserve"> </w:t>
      </w:r>
      <w:r w:rsidR="007A0F48"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应当</w:t>
      </w:r>
      <w:r w:rsidR="005320C8" w:rsidRPr="00133831">
        <w:rPr>
          <w:rFonts w:ascii="宋体" w:eastAsia="宋体" w:hAnsi="宋体" w:cs="Times New Roman"/>
          <w:b/>
          <w:color w:val="FF0000"/>
          <w:sz w:val="30"/>
          <w:szCs w:val="30"/>
        </w:rPr>
        <w:t>配合货主协调码头、港口、管道运输、海关、商品检验等相关机构</w:t>
      </w:r>
      <w:r w:rsidR="009E4AB2" w:rsidRPr="00133831">
        <w:rPr>
          <w:rFonts w:ascii="宋体" w:eastAsia="宋体" w:hAnsi="宋体" w:cs="Times New Roman"/>
          <w:b/>
          <w:color w:val="FF0000"/>
          <w:sz w:val="30"/>
          <w:szCs w:val="30"/>
        </w:rPr>
        <w:t>，</w:t>
      </w:r>
      <w:r w:rsidRPr="00133831">
        <w:rPr>
          <w:rFonts w:ascii="宋体" w:eastAsia="宋体" w:hAnsi="宋体" w:cs="Times New Roman"/>
          <w:color w:val="000000"/>
          <w:sz w:val="30"/>
          <w:szCs w:val="30"/>
        </w:rPr>
        <w:t>保证期货交割商品优先办理入库、出库。</w:t>
      </w:r>
    </w:p>
    <w:p w:rsidR="00A07CB9" w:rsidRPr="00133831" w:rsidRDefault="00A07CB9" w:rsidP="00BE5488">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第十五条</w:t>
      </w:r>
      <w:r w:rsidRPr="00133831">
        <w:rPr>
          <w:rFonts w:ascii="宋体" w:eastAsia="宋体" w:hAnsi="宋体" w:cs="Times New Roman"/>
          <w:color w:val="000000"/>
          <w:sz w:val="30"/>
          <w:szCs w:val="30"/>
        </w:rPr>
        <w:t xml:space="preserve"> 商品入库是商品进入储存的第一阶段，商品入库依次经过下列作业环节：</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（一）商品接运。接运工作的主要任务是及时而准确地向运输部门接收入库商品，手续要清楚，责任要分明，遇有封识损坏、苫罩异常、货证不符、数量短缺、商品残损、包装损坏等现象的，</w:t>
      </w:r>
      <w:r w:rsidRPr="00133831">
        <w:rPr>
          <w:rFonts w:ascii="宋体" w:eastAsia="宋体" w:hAnsi="宋体" w:cs="Times New Roman"/>
          <w:dstrike/>
          <w:color w:val="000000"/>
          <w:sz w:val="30"/>
          <w:szCs w:val="30"/>
        </w:rPr>
        <w:lastRenderedPageBreak/>
        <w:t>一要</w:t>
      </w:r>
      <w:r w:rsidR="001D4BF7" w:rsidRPr="00133831">
        <w:rPr>
          <w:rFonts w:ascii="宋体" w:eastAsia="宋体" w:hAnsi="宋体" w:cs="Times New Roman"/>
          <w:b/>
          <w:color w:val="FF0000"/>
          <w:sz w:val="30"/>
          <w:szCs w:val="30"/>
        </w:rPr>
        <w:t>应当</w:t>
      </w:r>
      <w:r w:rsidRPr="00133831">
        <w:rPr>
          <w:rFonts w:ascii="宋体" w:eastAsia="宋体" w:hAnsi="宋体" w:cs="Times New Roman"/>
          <w:color w:val="000000"/>
          <w:sz w:val="30"/>
          <w:szCs w:val="30"/>
        </w:rPr>
        <w:t>摸清情况</w:t>
      </w:r>
      <w:r w:rsidRPr="00133831">
        <w:rPr>
          <w:rFonts w:ascii="宋体" w:eastAsia="宋体" w:hAnsi="宋体" w:cs="Times New Roman"/>
          <w:dstrike/>
          <w:color w:val="000000"/>
          <w:sz w:val="30"/>
          <w:szCs w:val="30"/>
        </w:rPr>
        <w:t>；二要</w:t>
      </w:r>
      <w:r w:rsidR="001D4BF7" w:rsidRPr="00133831">
        <w:rPr>
          <w:rFonts w:ascii="宋体" w:eastAsia="宋体" w:hAnsi="宋体" w:cs="Times New Roman"/>
          <w:b/>
          <w:color w:val="FF0000"/>
          <w:sz w:val="30"/>
          <w:szCs w:val="30"/>
        </w:rPr>
        <w:t>，</w:t>
      </w:r>
      <w:r w:rsidRPr="00133831">
        <w:rPr>
          <w:rFonts w:ascii="宋体" w:eastAsia="宋体" w:hAnsi="宋体" w:cs="Times New Roman"/>
          <w:color w:val="000000"/>
          <w:sz w:val="30"/>
          <w:szCs w:val="30"/>
        </w:rPr>
        <w:t>分清责任，向承运部门索要商务记录或普通记录，交货主处理</w:t>
      </w:r>
      <w:r w:rsidRPr="00133831">
        <w:rPr>
          <w:rFonts w:ascii="宋体" w:eastAsia="宋体" w:hAnsi="宋体" w:cs="Times New Roman"/>
          <w:dstrike/>
          <w:color w:val="000000"/>
          <w:sz w:val="30"/>
          <w:szCs w:val="30"/>
        </w:rPr>
        <w:t>；三要</w:t>
      </w:r>
      <w:r w:rsidR="001D4BF7" w:rsidRPr="00133831">
        <w:rPr>
          <w:rFonts w:ascii="宋体" w:eastAsia="宋体" w:hAnsi="宋体" w:cs="Times New Roman"/>
          <w:b/>
          <w:color w:val="FF0000"/>
          <w:sz w:val="30"/>
          <w:szCs w:val="30"/>
        </w:rPr>
        <w:t>，并</w:t>
      </w:r>
      <w:r w:rsidRPr="00133831">
        <w:rPr>
          <w:rFonts w:ascii="宋体" w:eastAsia="宋体" w:hAnsi="宋体" w:cs="Times New Roman"/>
          <w:color w:val="000000"/>
          <w:sz w:val="30"/>
          <w:szCs w:val="30"/>
        </w:rPr>
        <w:t>做好入库验收记录。</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（二）商品验收。商品的验收是按一定的程序和手续，对某项商品的外观质量和数量进行检查，以验证其是否货证一致，是否符合交易所交割规定的一项工作。交易所</w:t>
      </w:r>
      <w:r w:rsidR="007A0F48"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的验收项目为：商品名称、商标、规格、数量、必备的入库资料、包装状况，以及无须开箱拆捆直观可见可辨的表面质量状况（问题较多、直观难见或已有规则规定按比例抽样检查的，应当拆箱、拆捆、拆包检查）。</w:t>
      </w:r>
    </w:p>
    <w:p w:rsidR="00F9187E"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（三）商品入库和签发标准仓单。商品验收无误（或在验收中发现的问题已处理完毕）方可办理入库手续，即登账、立卡、建立商品档案，并根据货主要求按交易所的具体规定签发标准仓单。</w:t>
      </w:r>
    </w:p>
    <w:p w:rsidR="00A07CB9" w:rsidRPr="00133831" w:rsidRDefault="00A07CB9" w:rsidP="00BE5488">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第十六条</w:t>
      </w:r>
      <w:r w:rsidRPr="00133831">
        <w:rPr>
          <w:rFonts w:ascii="宋体" w:eastAsia="宋体" w:hAnsi="宋体" w:cs="Times New Roman"/>
          <w:color w:val="000000"/>
          <w:sz w:val="30"/>
          <w:szCs w:val="30"/>
        </w:rPr>
        <w:t xml:space="preserve"> 商品经验收入库后，即进入储存阶段，在整个储存期间</w:t>
      </w:r>
      <w:r w:rsidR="00712AF1" w:rsidRPr="00133831">
        <w:rPr>
          <w:rFonts w:ascii="宋体" w:eastAsia="宋体" w:hAnsi="宋体" w:cs="Times New Roman"/>
          <w:b/>
          <w:color w:val="FF0000"/>
          <w:sz w:val="30"/>
          <w:szCs w:val="30"/>
        </w:rPr>
        <w:t>交割</w:t>
      </w:r>
      <w:r w:rsidR="00537067" w:rsidRPr="00133831">
        <w:rPr>
          <w:rFonts w:ascii="宋体" w:eastAsia="宋体" w:hAnsi="宋体" w:cs="Times New Roman"/>
          <w:dstrike/>
          <w:color w:val="000000"/>
          <w:sz w:val="30"/>
          <w:szCs w:val="30"/>
        </w:rPr>
        <w:t>仓</w:t>
      </w:r>
      <w:r w:rsidRPr="00133831">
        <w:rPr>
          <w:rFonts w:ascii="宋体" w:eastAsia="宋体" w:hAnsi="宋体" w:cs="Times New Roman"/>
          <w:color w:val="000000"/>
          <w:sz w:val="30"/>
          <w:szCs w:val="30"/>
        </w:rPr>
        <w:t>库应当做好商品的保管保养工作。</w:t>
      </w:r>
      <w:r w:rsidR="007A0F48"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应当根据各种商品不同的性能、特点，结合当地的自然条件选择合适储存场所和科学合理的堆码方式，对商品进行不同的保管、维护和保养，以确保储存商品完好。</w:t>
      </w:r>
    </w:p>
    <w:p w:rsidR="00A07CB9" w:rsidRPr="00133831" w:rsidRDefault="00A07CB9" w:rsidP="00BE5488">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第十七条</w:t>
      </w:r>
      <w:r w:rsidRPr="00133831">
        <w:rPr>
          <w:rFonts w:ascii="宋体" w:eastAsia="宋体" w:hAnsi="宋体" w:cs="Times New Roman"/>
          <w:color w:val="000000"/>
          <w:sz w:val="30"/>
          <w:szCs w:val="30"/>
        </w:rPr>
        <w:t xml:space="preserve"> 商品出库是</w:t>
      </w:r>
      <w:r w:rsidR="007A0F48"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根据货主的要求，用发货、送货、代运等方式将商品发送出库。商品出库标志着储存阶段结束。</w:t>
      </w:r>
    </w:p>
    <w:p w:rsidR="00A07CB9" w:rsidRPr="00133831" w:rsidRDefault="00A07CB9" w:rsidP="00BE5488">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第十八条</w:t>
      </w:r>
      <w:r w:rsidRPr="00133831">
        <w:rPr>
          <w:rFonts w:ascii="宋体" w:eastAsia="宋体" w:hAnsi="宋体" w:cs="Times New Roman"/>
          <w:color w:val="000000"/>
          <w:sz w:val="30"/>
          <w:szCs w:val="30"/>
        </w:rPr>
        <w:t xml:space="preserve"> 商品出库应当核对出库凭证、检查无误方可发货；发货完毕当日登记、核销资料账册、清理单据证件、清理场地、整理货垛；对需办理代运的物资应当提前向承运部门提出运输计</w:t>
      </w:r>
      <w:r w:rsidRPr="00133831">
        <w:rPr>
          <w:rFonts w:ascii="宋体" w:eastAsia="宋体" w:hAnsi="宋体" w:cs="Times New Roman"/>
          <w:color w:val="000000"/>
          <w:sz w:val="30"/>
          <w:szCs w:val="30"/>
        </w:rPr>
        <w:lastRenderedPageBreak/>
        <w:t>划。</w:t>
      </w:r>
    </w:p>
    <w:p w:rsidR="00A07CB9" w:rsidRPr="00133831" w:rsidRDefault="00A07CB9" w:rsidP="00BE5488">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第十九条</w:t>
      </w:r>
      <w:r w:rsidRPr="00133831">
        <w:rPr>
          <w:rFonts w:ascii="宋体" w:eastAsia="宋体" w:hAnsi="宋体" w:cs="Times New Roman"/>
          <w:color w:val="000000"/>
          <w:sz w:val="30"/>
          <w:szCs w:val="30"/>
        </w:rPr>
        <w:t xml:space="preserve"> 商品过户。过户应当做好记录和料账的登</w:t>
      </w:r>
      <w:r w:rsidR="009E4AB2" w:rsidRPr="00133831">
        <w:rPr>
          <w:rFonts w:ascii="宋体" w:eastAsia="宋体" w:hAnsi="宋体" w:cs="Times New Roman"/>
          <w:b/>
          <w:color w:val="FF0000"/>
          <w:sz w:val="30"/>
          <w:szCs w:val="30"/>
        </w:rPr>
        <w:t>记</w:t>
      </w:r>
      <w:r w:rsidRPr="00133831">
        <w:rPr>
          <w:rFonts w:ascii="宋体" w:eastAsia="宋体" w:hAnsi="宋体" w:cs="Times New Roman"/>
          <w:color w:val="000000"/>
          <w:sz w:val="30"/>
          <w:szCs w:val="30"/>
        </w:rPr>
        <w:t>、</w:t>
      </w:r>
      <w:r w:rsidR="009E4AB2" w:rsidRPr="00133831">
        <w:rPr>
          <w:rFonts w:ascii="宋体" w:eastAsia="宋体" w:hAnsi="宋体" w:cs="Times New Roman"/>
          <w:b/>
          <w:color w:val="FF0000"/>
          <w:sz w:val="30"/>
          <w:szCs w:val="30"/>
        </w:rPr>
        <w:t>核</w:t>
      </w:r>
      <w:r w:rsidRPr="00133831">
        <w:rPr>
          <w:rFonts w:ascii="宋体" w:eastAsia="宋体" w:hAnsi="宋体" w:cs="Times New Roman"/>
          <w:color w:val="000000"/>
          <w:sz w:val="30"/>
          <w:szCs w:val="30"/>
        </w:rPr>
        <w:t>销工作。</w:t>
      </w:r>
    </w:p>
    <w:p w:rsidR="00A07CB9" w:rsidRPr="00133831" w:rsidRDefault="00A07CB9" w:rsidP="00BE5488">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第二十条</w:t>
      </w:r>
      <w:r w:rsidRPr="00133831">
        <w:rPr>
          <w:rFonts w:ascii="宋体" w:eastAsia="宋体" w:hAnsi="宋体" w:cs="Times New Roman"/>
          <w:color w:val="000000"/>
          <w:sz w:val="30"/>
          <w:szCs w:val="30"/>
        </w:rPr>
        <w:t xml:space="preserve"> </w:t>
      </w:r>
      <w:r w:rsidR="007A0F48"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在办理商品进出库手续时，应当及时将相应数据录入仓单管理系统，并做好数据传送工作。</w:t>
      </w:r>
    </w:p>
    <w:p w:rsidR="005320C8" w:rsidRPr="00133831" w:rsidRDefault="005320C8" w:rsidP="00BE5488">
      <w:pPr>
        <w:spacing w:line="560" w:lineRule="exact"/>
        <w:jc w:val="center"/>
        <w:rPr>
          <w:rFonts w:ascii="宋体" w:hAnsi="宋体"/>
          <w:b/>
          <w:bCs/>
          <w:color w:val="FF0000"/>
          <w:sz w:val="30"/>
          <w:szCs w:val="30"/>
        </w:rPr>
      </w:pPr>
      <w:r w:rsidRPr="00133831">
        <w:rPr>
          <w:rFonts w:ascii="宋体" w:hAnsi="宋体"/>
          <w:b/>
          <w:bCs/>
          <w:color w:val="FF0000"/>
          <w:sz w:val="30"/>
          <w:szCs w:val="30"/>
        </w:rPr>
        <w:t xml:space="preserve">第二节 </w:t>
      </w:r>
      <w:r w:rsidR="00D97DB5" w:rsidRPr="00133831">
        <w:rPr>
          <w:rFonts w:ascii="宋体" w:hAnsi="宋体"/>
          <w:b/>
          <w:bCs/>
          <w:color w:val="FF0000"/>
          <w:sz w:val="30"/>
          <w:szCs w:val="30"/>
        </w:rPr>
        <w:t>燃料油交割库</w:t>
      </w:r>
      <w:r w:rsidRPr="00133831">
        <w:rPr>
          <w:rFonts w:ascii="宋体" w:hAnsi="宋体"/>
          <w:b/>
          <w:bCs/>
          <w:color w:val="FF0000"/>
          <w:sz w:val="30"/>
          <w:szCs w:val="30"/>
        </w:rPr>
        <w:t>相关业务要求</w:t>
      </w:r>
    </w:p>
    <w:p w:rsidR="00F9187E" w:rsidRPr="00133831" w:rsidRDefault="00F9187E" w:rsidP="00BE5488">
      <w:pPr>
        <w:autoSpaceDE w:val="0"/>
        <w:autoSpaceDN w:val="0"/>
        <w:adjustRightInd w:val="0"/>
        <w:spacing w:line="560" w:lineRule="exact"/>
        <w:ind w:firstLineChars="200" w:firstLine="602"/>
        <w:rPr>
          <w:rFonts w:ascii="宋体" w:hAnsi="宋体"/>
          <w:b/>
          <w:color w:val="FF0000"/>
          <w:kern w:val="0"/>
          <w:sz w:val="30"/>
          <w:szCs w:val="30"/>
        </w:rPr>
      </w:pPr>
      <w:r w:rsidRPr="00133831">
        <w:rPr>
          <w:rFonts w:ascii="宋体" w:hAnsi="宋体"/>
          <w:b/>
          <w:color w:val="FF0000"/>
          <w:kern w:val="0"/>
          <w:sz w:val="30"/>
          <w:szCs w:val="30"/>
        </w:rPr>
        <w:t xml:space="preserve">第X条 </w:t>
      </w:r>
      <w:r w:rsidR="00D97DB5" w:rsidRPr="00133831">
        <w:rPr>
          <w:rFonts w:ascii="宋体" w:hAnsi="宋体"/>
          <w:b/>
          <w:color w:val="FF0000"/>
          <w:kern w:val="0"/>
          <w:sz w:val="30"/>
          <w:szCs w:val="30"/>
        </w:rPr>
        <w:t>燃料油</w:t>
      </w:r>
      <w:r w:rsidR="009E4AB2" w:rsidRPr="00133831">
        <w:rPr>
          <w:rFonts w:ascii="宋体" w:hAnsi="宋体"/>
          <w:b/>
          <w:color w:val="FF0000"/>
          <w:kern w:val="0"/>
          <w:sz w:val="30"/>
          <w:szCs w:val="30"/>
        </w:rPr>
        <w:t>交割库</w:t>
      </w:r>
      <w:r w:rsidR="00C30C8B" w:rsidRPr="00133831">
        <w:rPr>
          <w:rFonts w:ascii="宋体" w:hAnsi="宋体"/>
          <w:b/>
          <w:color w:val="FF0000"/>
          <w:kern w:val="0"/>
          <w:sz w:val="30"/>
          <w:szCs w:val="30"/>
        </w:rPr>
        <w:t>应当按照《中华人民共和国计量法》</w:t>
      </w:r>
      <w:r w:rsidRPr="00133831">
        <w:rPr>
          <w:rFonts w:ascii="宋体" w:hAnsi="宋体"/>
          <w:b/>
          <w:color w:val="FF0000"/>
          <w:kern w:val="0"/>
          <w:sz w:val="30"/>
          <w:szCs w:val="30"/>
        </w:rPr>
        <w:t>《中华人民共和国计量法实施细则》及《中华人民共和国强制检定的工作计量器具检定管理办法》等法律法规进行油品计量。用于期货交割的流量计、温度计、密度计、量油（水）尺、地衡、储油罐及用于保证安全的计量器具、仪表等强制检定的计量器具，应当具备有效合格检定证书。</w:t>
      </w:r>
    </w:p>
    <w:p w:rsidR="00F9187E" w:rsidRPr="00133831" w:rsidRDefault="00F9187E" w:rsidP="00BE5488">
      <w:pPr>
        <w:autoSpaceDE w:val="0"/>
        <w:autoSpaceDN w:val="0"/>
        <w:adjustRightInd w:val="0"/>
        <w:spacing w:line="560" w:lineRule="exact"/>
        <w:ind w:firstLineChars="200" w:firstLine="602"/>
        <w:rPr>
          <w:rFonts w:ascii="宋体" w:hAnsi="宋体"/>
          <w:b/>
          <w:color w:val="FF0000"/>
          <w:kern w:val="0"/>
          <w:sz w:val="30"/>
          <w:szCs w:val="30"/>
        </w:rPr>
      </w:pPr>
      <w:r w:rsidRPr="00133831">
        <w:rPr>
          <w:rFonts w:ascii="宋体" w:hAnsi="宋体"/>
          <w:b/>
          <w:color w:val="FF0000"/>
          <w:kern w:val="0"/>
          <w:sz w:val="30"/>
          <w:szCs w:val="30"/>
        </w:rPr>
        <w:t xml:space="preserve">第X条 </w:t>
      </w:r>
      <w:r w:rsidR="00D97DB5" w:rsidRPr="00133831">
        <w:rPr>
          <w:rFonts w:ascii="宋体" w:hAnsi="宋体"/>
          <w:b/>
          <w:color w:val="FF0000"/>
          <w:kern w:val="0"/>
          <w:sz w:val="30"/>
          <w:szCs w:val="30"/>
        </w:rPr>
        <w:t>燃料油交割库</w:t>
      </w:r>
      <w:r w:rsidRPr="00133831">
        <w:rPr>
          <w:rFonts w:ascii="宋体" w:hAnsi="宋体"/>
          <w:b/>
          <w:color w:val="FF0000"/>
          <w:kern w:val="0"/>
          <w:sz w:val="30"/>
          <w:szCs w:val="30"/>
        </w:rPr>
        <w:t>的计量工作人员应当获得政府计量主管部门颁发的从业资格证书，并遵守计量法律法规。</w:t>
      </w:r>
    </w:p>
    <w:p w:rsidR="00432FD9" w:rsidRPr="00133831" w:rsidRDefault="00432FD9" w:rsidP="00BE5488">
      <w:pPr>
        <w:autoSpaceDE w:val="0"/>
        <w:autoSpaceDN w:val="0"/>
        <w:adjustRightInd w:val="0"/>
        <w:spacing w:line="560" w:lineRule="exact"/>
        <w:ind w:firstLineChars="200" w:firstLine="602"/>
        <w:rPr>
          <w:rFonts w:ascii="宋体" w:hAnsi="宋体"/>
          <w:b/>
          <w:color w:val="FF0000"/>
          <w:kern w:val="0"/>
          <w:sz w:val="30"/>
          <w:szCs w:val="30"/>
        </w:rPr>
      </w:pPr>
      <w:r w:rsidRPr="00133831">
        <w:rPr>
          <w:rFonts w:ascii="宋体" w:hAnsi="宋体"/>
          <w:b/>
          <w:color w:val="FF0000"/>
          <w:kern w:val="0"/>
          <w:sz w:val="30"/>
          <w:szCs w:val="30"/>
        </w:rPr>
        <w:t>第</w:t>
      </w:r>
      <w:r w:rsidR="00B673AF" w:rsidRPr="00133831">
        <w:rPr>
          <w:rFonts w:ascii="宋体" w:hAnsi="宋体"/>
          <w:b/>
          <w:color w:val="FF0000"/>
          <w:kern w:val="0"/>
          <w:sz w:val="30"/>
          <w:szCs w:val="30"/>
        </w:rPr>
        <w:t>X</w:t>
      </w:r>
      <w:r w:rsidRPr="00133831">
        <w:rPr>
          <w:rFonts w:ascii="宋体" w:hAnsi="宋体"/>
          <w:b/>
          <w:color w:val="FF0000"/>
          <w:kern w:val="0"/>
          <w:sz w:val="30"/>
          <w:szCs w:val="30"/>
        </w:rPr>
        <w:t>条 油品入库是油品进入储存的第一阶段，油品入库依次经过下列作业环节：</w:t>
      </w:r>
    </w:p>
    <w:p w:rsidR="00432FD9" w:rsidRPr="00133831" w:rsidRDefault="00432FD9" w:rsidP="00BE5488">
      <w:pPr>
        <w:autoSpaceDE w:val="0"/>
        <w:autoSpaceDN w:val="0"/>
        <w:adjustRightInd w:val="0"/>
        <w:spacing w:line="560" w:lineRule="exact"/>
        <w:ind w:firstLineChars="200" w:firstLine="602"/>
        <w:rPr>
          <w:rFonts w:ascii="宋体" w:hAnsi="宋体"/>
          <w:b/>
          <w:color w:val="FF0000"/>
          <w:kern w:val="0"/>
          <w:sz w:val="30"/>
          <w:szCs w:val="30"/>
        </w:rPr>
      </w:pPr>
      <w:r w:rsidRPr="00133831">
        <w:rPr>
          <w:rFonts w:ascii="宋体" w:hAnsi="宋体"/>
          <w:b/>
          <w:color w:val="FF0000"/>
          <w:kern w:val="0"/>
          <w:sz w:val="30"/>
          <w:szCs w:val="30"/>
        </w:rPr>
        <w:t>（一）油品接运。接运工作的主要任务是协助货主及时、准确地接收入库油品，手续清楚，责任分明。</w:t>
      </w:r>
    </w:p>
    <w:p w:rsidR="00432FD9" w:rsidRPr="00133831" w:rsidRDefault="00432FD9" w:rsidP="00BE5488">
      <w:pPr>
        <w:autoSpaceDE w:val="0"/>
        <w:autoSpaceDN w:val="0"/>
        <w:adjustRightInd w:val="0"/>
        <w:spacing w:line="560" w:lineRule="exact"/>
        <w:ind w:firstLineChars="200" w:firstLine="602"/>
        <w:rPr>
          <w:rFonts w:ascii="宋体" w:hAnsi="宋体"/>
          <w:b/>
          <w:color w:val="FF0000"/>
          <w:kern w:val="0"/>
          <w:sz w:val="30"/>
          <w:szCs w:val="30"/>
        </w:rPr>
      </w:pPr>
      <w:r w:rsidRPr="00133831">
        <w:rPr>
          <w:rFonts w:ascii="宋体" w:hAnsi="宋体"/>
          <w:b/>
          <w:color w:val="FF0000"/>
          <w:kern w:val="0"/>
          <w:sz w:val="30"/>
          <w:szCs w:val="30"/>
        </w:rPr>
        <w:t>（二）油品验收。燃料油交割库应当按照交易所有关规定，对油品的相关凭证进行审核，对油品的质量、数量和重量进行检验。验收合格后方可办理入库手续，即入库、登账、立卡、建立油品档案。</w:t>
      </w:r>
    </w:p>
    <w:p w:rsidR="00432FD9" w:rsidRPr="00133831" w:rsidRDefault="00432FD9" w:rsidP="00BE5488">
      <w:pPr>
        <w:autoSpaceDE w:val="0"/>
        <w:autoSpaceDN w:val="0"/>
        <w:adjustRightInd w:val="0"/>
        <w:spacing w:line="560" w:lineRule="exact"/>
        <w:ind w:firstLineChars="200" w:firstLine="602"/>
        <w:rPr>
          <w:rFonts w:ascii="宋体" w:hAnsi="宋体"/>
          <w:b/>
          <w:color w:val="FF0000"/>
          <w:kern w:val="0"/>
          <w:sz w:val="30"/>
          <w:szCs w:val="30"/>
        </w:rPr>
      </w:pPr>
      <w:r w:rsidRPr="00133831">
        <w:rPr>
          <w:rFonts w:ascii="宋体" w:hAnsi="宋体"/>
          <w:b/>
          <w:color w:val="FF0000"/>
          <w:kern w:val="0"/>
          <w:sz w:val="30"/>
          <w:szCs w:val="30"/>
        </w:rPr>
        <w:t>（三）油品入库和签发标准仓单。燃料油交割库应当根据货主要求按交易所的具体规定签发标准仓单。</w:t>
      </w:r>
    </w:p>
    <w:p w:rsidR="00F9187E" w:rsidRPr="00133831" w:rsidRDefault="00F9187E" w:rsidP="00BE5488">
      <w:pPr>
        <w:autoSpaceDE w:val="0"/>
        <w:autoSpaceDN w:val="0"/>
        <w:adjustRightInd w:val="0"/>
        <w:spacing w:line="560" w:lineRule="exact"/>
        <w:ind w:firstLineChars="200" w:firstLine="602"/>
        <w:rPr>
          <w:rFonts w:ascii="宋体" w:hAnsi="宋体"/>
          <w:b/>
          <w:color w:val="FF0000"/>
          <w:kern w:val="0"/>
          <w:sz w:val="30"/>
          <w:szCs w:val="30"/>
        </w:rPr>
      </w:pPr>
      <w:r w:rsidRPr="00133831">
        <w:rPr>
          <w:rFonts w:ascii="宋体" w:hAnsi="宋体"/>
          <w:b/>
          <w:color w:val="FF0000"/>
          <w:kern w:val="0"/>
          <w:sz w:val="30"/>
          <w:szCs w:val="30"/>
        </w:rPr>
        <w:lastRenderedPageBreak/>
        <w:t>第X条 油品计量交接：</w:t>
      </w:r>
    </w:p>
    <w:p w:rsidR="00F9187E" w:rsidRPr="00133831" w:rsidRDefault="00F9187E" w:rsidP="00BE5488">
      <w:pPr>
        <w:autoSpaceDE w:val="0"/>
        <w:autoSpaceDN w:val="0"/>
        <w:adjustRightInd w:val="0"/>
        <w:spacing w:line="560" w:lineRule="exact"/>
        <w:ind w:firstLineChars="200" w:firstLine="602"/>
        <w:rPr>
          <w:rFonts w:ascii="宋体" w:hAnsi="宋体"/>
          <w:b/>
          <w:color w:val="FF0000"/>
          <w:kern w:val="0"/>
          <w:sz w:val="30"/>
          <w:szCs w:val="30"/>
        </w:rPr>
      </w:pPr>
      <w:r w:rsidRPr="00133831">
        <w:rPr>
          <w:rFonts w:ascii="宋体" w:hAnsi="宋体"/>
          <w:b/>
          <w:color w:val="FF0000"/>
          <w:kern w:val="0"/>
          <w:sz w:val="30"/>
          <w:szCs w:val="30"/>
        </w:rPr>
        <w:t>（一）油品交收以油</w:t>
      </w:r>
      <w:r w:rsidR="009E4AB2" w:rsidRPr="00133831">
        <w:rPr>
          <w:rFonts w:ascii="宋体" w:hAnsi="宋体"/>
          <w:b/>
          <w:color w:val="FF0000"/>
          <w:kern w:val="0"/>
          <w:sz w:val="30"/>
          <w:szCs w:val="30"/>
        </w:rPr>
        <w:t>罐计量为准，</w:t>
      </w:r>
      <w:r w:rsidRPr="00133831">
        <w:rPr>
          <w:rFonts w:ascii="宋体" w:hAnsi="宋体"/>
          <w:b/>
          <w:color w:val="FF0000"/>
          <w:kern w:val="0"/>
          <w:sz w:val="30"/>
          <w:szCs w:val="30"/>
        </w:rPr>
        <w:t>出库量在交易所规定标准以下的，检验机构可以选择以流量计或其他计量工具进行计量；</w:t>
      </w:r>
    </w:p>
    <w:p w:rsidR="00F9187E" w:rsidRPr="00133831" w:rsidRDefault="00F9187E" w:rsidP="00BE5488">
      <w:pPr>
        <w:autoSpaceDE w:val="0"/>
        <w:autoSpaceDN w:val="0"/>
        <w:adjustRightInd w:val="0"/>
        <w:spacing w:line="560" w:lineRule="exact"/>
        <w:ind w:firstLineChars="200" w:firstLine="602"/>
        <w:rPr>
          <w:rFonts w:ascii="宋体" w:hAnsi="宋体"/>
          <w:b/>
          <w:color w:val="FF0000"/>
          <w:kern w:val="0"/>
          <w:sz w:val="30"/>
          <w:szCs w:val="30"/>
        </w:rPr>
      </w:pPr>
      <w:r w:rsidRPr="00133831">
        <w:rPr>
          <w:rFonts w:ascii="宋体" w:hAnsi="宋体"/>
          <w:b/>
          <w:color w:val="FF0000"/>
          <w:kern w:val="0"/>
          <w:sz w:val="30"/>
          <w:szCs w:val="30"/>
        </w:rPr>
        <w:t>（二）</w:t>
      </w:r>
      <w:r w:rsidR="009E4AB2" w:rsidRPr="00133831">
        <w:rPr>
          <w:rFonts w:ascii="宋体" w:hAnsi="宋体"/>
          <w:b/>
          <w:color w:val="FF0000"/>
          <w:kern w:val="0"/>
          <w:sz w:val="30"/>
          <w:szCs w:val="30"/>
        </w:rPr>
        <w:t>交割库</w:t>
      </w:r>
      <w:r w:rsidRPr="00133831">
        <w:rPr>
          <w:rFonts w:ascii="宋体" w:hAnsi="宋体"/>
          <w:b/>
          <w:color w:val="FF0000"/>
          <w:kern w:val="0"/>
          <w:sz w:val="30"/>
          <w:szCs w:val="30"/>
        </w:rPr>
        <w:t>陆地发油时，以</w:t>
      </w:r>
      <w:r w:rsidR="009E4AB2" w:rsidRPr="00133831">
        <w:rPr>
          <w:rFonts w:ascii="宋体" w:hAnsi="宋体"/>
          <w:b/>
          <w:color w:val="FF0000"/>
          <w:kern w:val="0"/>
          <w:sz w:val="30"/>
          <w:szCs w:val="30"/>
        </w:rPr>
        <w:t>交割库</w:t>
      </w:r>
      <w:r w:rsidRPr="00133831">
        <w:rPr>
          <w:rFonts w:ascii="宋体" w:hAnsi="宋体"/>
          <w:b/>
          <w:color w:val="FF0000"/>
          <w:kern w:val="0"/>
          <w:sz w:val="30"/>
          <w:szCs w:val="30"/>
        </w:rPr>
        <w:t>地衡计量数或计量仪表实测数为准（使用电子汽车衡应当符合有关规定）；</w:t>
      </w:r>
    </w:p>
    <w:p w:rsidR="00F9187E" w:rsidRPr="00133831" w:rsidRDefault="00F9187E" w:rsidP="00BE5488">
      <w:pPr>
        <w:autoSpaceDE w:val="0"/>
        <w:autoSpaceDN w:val="0"/>
        <w:adjustRightInd w:val="0"/>
        <w:spacing w:line="560" w:lineRule="exact"/>
        <w:ind w:firstLineChars="200" w:firstLine="602"/>
        <w:rPr>
          <w:rFonts w:ascii="宋体" w:hAnsi="宋体"/>
          <w:b/>
          <w:color w:val="FF0000"/>
          <w:kern w:val="0"/>
          <w:sz w:val="30"/>
          <w:szCs w:val="30"/>
        </w:rPr>
      </w:pPr>
      <w:r w:rsidRPr="00133831">
        <w:rPr>
          <w:rFonts w:ascii="宋体" w:hAnsi="宋体"/>
          <w:b/>
          <w:color w:val="FF0000"/>
          <w:kern w:val="0"/>
          <w:sz w:val="30"/>
          <w:szCs w:val="30"/>
        </w:rPr>
        <w:t>（三）</w:t>
      </w:r>
      <w:r w:rsidR="009E4AB2" w:rsidRPr="00133831">
        <w:rPr>
          <w:rFonts w:ascii="宋体" w:hAnsi="宋体"/>
          <w:b/>
          <w:color w:val="FF0000"/>
          <w:kern w:val="0"/>
          <w:sz w:val="30"/>
          <w:szCs w:val="30"/>
        </w:rPr>
        <w:t>交割库</w:t>
      </w:r>
      <w:r w:rsidRPr="00133831">
        <w:rPr>
          <w:rFonts w:ascii="宋体" w:hAnsi="宋体"/>
          <w:b/>
          <w:color w:val="FF0000"/>
          <w:kern w:val="0"/>
          <w:sz w:val="30"/>
          <w:szCs w:val="30"/>
        </w:rPr>
        <w:t>作业时，</w:t>
      </w:r>
      <w:r w:rsidR="009E4AB2" w:rsidRPr="00133831">
        <w:rPr>
          <w:rFonts w:ascii="宋体" w:hAnsi="宋体"/>
          <w:b/>
          <w:color w:val="FF0000"/>
          <w:kern w:val="0"/>
          <w:sz w:val="30"/>
          <w:szCs w:val="30"/>
        </w:rPr>
        <w:t>交割库</w:t>
      </w:r>
      <w:r w:rsidRPr="00133831">
        <w:rPr>
          <w:rFonts w:ascii="宋体" w:hAnsi="宋体"/>
          <w:b/>
          <w:color w:val="FF0000"/>
          <w:kern w:val="0"/>
          <w:sz w:val="30"/>
          <w:szCs w:val="30"/>
        </w:rPr>
        <w:t>工作人员应当会同指定检验机构、货主、车代表对油品数重量、质量、收付油速度进行检查，并按规定取样、封样。计量交接结束后应当做好作业中的计量和盘点工作。</w:t>
      </w:r>
    </w:p>
    <w:p w:rsidR="00F9187E" w:rsidRPr="00133831" w:rsidRDefault="00F9187E" w:rsidP="00BE5488">
      <w:pPr>
        <w:autoSpaceDE w:val="0"/>
        <w:autoSpaceDN w:val="0"/>
        <w:adjustRightInd w:val="0"/>
        <w:spacing w:line="560" w:lineRule="exact"/>
        <w:ind w:firstLineChars="200" w:firstLine="602"/>
        <w:rPr>
          <w:rFonts w:ascii="宋体" w:hAnsi="宋体"/>
          <w:b/>
          <w:color w:val="FF0000"/>
          <w:kern w:val="0"/>
          <w:sz w:val="30"/>
          <w:szCs w:val="30"/>
        </w:rPr>
      </w:pPr>
      <w:r w:rsidRPr="00133831">
        <w:rPr>
          <w:rFonts w:ascii="宋体" w:hAnsi="宋体"/>
          <w:b/>
          <w:color w:val="FF0000"/>
          <w:kern w:val="0"/>
          <w:sz w:val="30"/>
          <w:szCs w:val="30"/>
        </w:rPr>
        <w:t xml:space="preserve">第X条 </w:t>
      </w:r>
      <w:r w:rsidR="00D97DB5" w:rsidRPr="00133831">
        <w:rPr>
          <w:rFonts w:ascii="宋体" w:hAnsi="宋体"/>
          <w:b/>
          <w:color w:val="FF0000"/>
          <w:kern w:val="0"/>
          <w:sz w:val="30"/>
          <w:szCs w:val="30"/>
        </w:rPr>
        <w:t>燃料油</w:t>
      </w:r>
      <w:r w:rsidR="009E4AB2" w:rsidRPr="00133831">
        <w:rPr>
          <w:rFonts w:ascii="宋体" w:hAnsi="宋体"/>
          <w:b/>
          <w:color w:val="FF0000"/>
          <w:kern w:val="0"/>
          <w:sz w:val="30"/>
          <w:szCs w:val="30"/>
        </w:rPr>
        <w:t>交割库</w:t>
      </w:r>
      <w:r w:rsidRPr="00133831">
        <w:rPr>
          <w:rFonts w:ascii="宋体" w:hAnsi="宋体"/>
          <w:b/>
          <w:color w:val="FF0000"/>
          <w:kern w:val="0"/>
          <w:sz w:val="30"/>
          <w:szCs w:val="30"/>
        </w:rPr>
        <w:t>收发油品的溢短量应当控制在±3%以内。</w:t>
      </w:r>
    </w:p>
    <w:p w:rsidR="00F9187E" w:rsidRPr="00133831" w:rsidRDefault="00F9187E" w:rsidP="00BE5488">
      <w:pPr>
        <w:autoSpaceDE w:val="0"/>
        <w:autoSpaceDN w:val="0"/>
        <w:adjustRightInd w:val="0"/>
        <w:spacing w:line="560" w:lineRule="exact"/>
        <w:ind w:firstLineChars="200" w:firstLine="602"/>
        <w:rPr>
          <w:rFonts w:ascii="宋体" w:hAnsi="宋体"/>
          <w:b/>
          <w:color w:val="FF0000"/>
          <w:kern w:val="0"/>
          <w:sz w:val="30"/>
          <w:szCs w:val="30"/>
        </w:rPr>
      </w:pPr>
      <w:r w:rsidRPr="00133831">
        <w:rPr>
          <w:rFonts w:ascii="宋体" w:hAnsi="宋体"/>
          <w:b/>
          <w:color w:val="FF0000"/>
          <w:kern w:val="0"/>
          <w:sz w:val="30"/>
          <w:szCs w:val="30"/>
        </w:rPr>
        <w:t>第X条 油品交收过程中发生的溢短量应当由</w:t>
      </w:r>
      <w:r w:rsidR="00D97DB5" w:rsidRPr="00133831">
        <w:rPr>
          <w:rFonts w:ascii="宋体" w:hAnsi="宋体"/>
          <w:b/>
          <w:color w:val="FF0000"/>
          <w:kern w:val="0"/>
          <w:sz w:val="30"/>
          <w:szCs w:val="30"/>
        </w:rPr>
        <w:t>燃料油交割库</w:t>
      </w:r>
      <w:r w:rsidRPr="00133831">
        <w:rPr>
          <w:rFonts w:ascii="宋体" w:hAnsi="宋体"/>
          <w:b/>
          <w:color w:val="FF0000"/>
          <w:kern w:val="0"/>
          <w:sz w:val="30"/>
          <w:szCs w:val="30"/>
        </w:rPr>
        <w:t>在指定检验机构出具检验报告后的三个工作日内，按照进出库交收完成日的前一交易日交易所最近月份燃料油期货合约的结算价进行结算。</w:t>
      </w:r>
    </w:p>
    <w:p w:rsidR="00F9187E" w:rsidRPr="00133831" w:rsidRDefault="00F9187E" w:rsidP="00BE5488">
      <w:pPr>
        <w:autoSpaceDE w:val="0"/>
        <w:autoSpaceDN w:val="0"/>
        <w:adjustRightInd w:val="0"/>
        <w:spacing w:line="560" w:lineRule="exact"/>
        <w:ind w:firstLineChars="200" w:firstLine="602"/>
        <w:rPr>
          <w:rFonts w:ascii="宋体" w:hAnsi="宋体"/>
          <w:b/>
          <w:color w:val="FF0000"/>
          <w:kern w:val="0"/>
          <w:sz w:val="30"/>
          <w:szCs w:val="30"/>
        </w:rPr>
      </w:pPr>
      <w:r w:rsidRPr="00133831">
        <w:rPr>
          <w:rFonts w:ascii="宋体" w:hAnsi="宋体"/>
          <w:b/>
          <w:color w:val="FF0000"/>
          <w:kern w:val="0"/>
          <w:sz w:val="30"/>
          <w:szCs w:val="30"/>
        </w:rPr>
        <w:t>第X条 入出库油品的质量</w:t>
      </w:r>
      <w:r w:rsidR="00D97DB5" w:rsidRPr="00133831">
        <w:rPr>
          <w:rFonts w:ascii="宋体" w:hAnsi="宋体"/>
          <w:b/>
          <w:color w:val="FF0000"/>
          <w:kern w:val="0"/>
          <w:sz w:val="30"/>
          <w:szCs w:val="30"/>
        </w:rPr>
        <w:t>、</w:t>
      </w:r>
      <w:r w:rsidRPr="00133831">
        <w:rPr>
          <w:rFonts w:ascii="宋体" w:hAnsi="宋体"/>
          <w:b/>
          <w:color w:val="FF0000"/>
          <w:kern w:val="0"/>
          <w:sz w:val="30"/>
          <w:szCs w:val="30"/>
        </w:rPr>
        <w:t>数</w:t>
      </w:r>
      <w:r w:rsidR="00D97DB5" w:rsidRPr="00133831">
        <w:rPr>
          <w:rFonts w:ascii="宋体" w:hAnsi="宋体"/>
          <w:b/>
          <w:color w:val="FF0000"/>
          <w:kern w:val="0"/>
          <w:sz w:val="30"/>
          <w:szCs w:val="30"/>
        </w:rPr>
        <w:t>量和</w:t>
      </w:r>
      <w:r w:rsidRPr="00133831">
        <w:rPr>
          <w:rFonts w:ascii="宋体" w:hAnsi="宋体"/>
          <w:b/>
          <w:color w:val="FF0000"/>
          <w:kern w:val="0"/>
          <w:sz w:val="30"/>
          <w:szCs w:val="30"/>
        </w:rPr>
        <w:t>重量的检验应当由货主选择指定检验机构完成。</w:t>
      </w:r>
      <w:r w:rsidR="00D97DB5" w:rsidRPr="00133831">
        <w:rPr>
          <w:rFonts w:ascii="宋体" w:hAnsi="宋体"/>
          <w:b/>
          <w:color w:val="FF0000"/>
          <w:kern w:val="0"/>
          <w:sz w:val="30"/>
          <w:szCs w:val="30"/>
        </w:rPr>
        <w:t>燃料油交割库</w:t>
      </w:r>
      <w:r w:rsidRPr="00133831">
        <w:rPr>
          <w:rFonts w:ascii="宋体" w:hAnsi="宋体"/>
          <w:b/>
          <w:color w:val="FF0000"/>
          <w:kern w:val="0"/>
          <w:sz w:val="30"/>
          <w:szCs w:val="30"/>
        </w:rPr>
        <w:t>对货主选择的指定</w:t>
      </w:r>
      <w:r w:rsidR="00C30C8B" w:rsidRPr="00133831">
        <w:rPr>
          <w:rFonts w:ascii="宋体" w:hAnsi="宋体"/>
          <w:b/>
          <w:color w:val="FF0000"/>
          <w:kern w:val="0"/>
          <w:sz w:val="30"/>
          <w:szCs w:val="30"/>
        </w:rPr>
        <w:t>检验机构有异议</w:t>
      </w:r>
      <w:r w:rsidR="009E4AB2" w:rsidRPr="00133831">
        <w:rPr>
          <w:rFonts w:ascii="宋体" w:hAnsi="宋体"/>
          <w:b/>
          <w:color w:val="FF0000"/>
          <w:kern w:val="0"/>
          <w:sz w:val="30"/>
          <w:szCs w:val="30"/>
        </w:rPr>
        <w:t>的</w:t>
      </w:r>
      <w:r w:rsidR="00C30C8B" w:rsidRPr="00133831">
        <w:rPr>
          <w:rFonts w:ascii="宋体" w:hAnsi="宋体"/>
          <w:b/>
          <w:color w:val="FF0000"/>
          <w:kern w:val="0"/>
          <w:sz w:val="30"/>
          <w:szCs w:val="30"/>
        </w:rPr>
        <w:t>，可以与对方协商重新选择指定检验机构。</w:t>
      </w:r>
      <w:r w:rsidRPr="00133831">
        <w:rPr>
          <w:rFonts w:ascii="宋体" w:hAnsi="宋体"/>
          <w:b/>
          <w:color w:val="FF0000"/>
          <w:kern w:val="0"/>
          <w:sz w:val="30"/>
          <w:szCs w:val="30"/>
        </w:rPr>
        <w:t>协商不成</w:t>
      </w:r>
      <w:r w:rsidR="00C30C8B" w:rsidRPr="00133831">
        <w:rPr>
          <w:rFonts w:ascii="宋体" w:hAnsi="宋体"/>
          <w:b/>
          <w:color w:val="FF0000"/>
          <w:kern w:val="0"/>
          <w:sz w:val="30"/>
          <w:szCs w:val="30"/>
        </w:rPr>
        <w:t>的</w:t>
      </w:r>
      <w:r w:rsidRPr="00133831">
        <w:rPr>
          <w:rFonts w:ascii="宋体" w:hAnsi="宋体"/>
          <w:b/>
          <w:color w:val="FF0000"/>
          <w:kern w:val="0"/>
          <w:sz w:val="30"/>
          <w:szCs w:val="30"/>
        </w:rPr>
        <w:t>，可以向交易所提出申请，由交易所确定。</w:t>
      </w:r>
      <w:r w:rsidR="00D97DB5" w:rsidRPr="00133831">
        <w:rPr>
          <w:rFonts w:ascii="宋体" w:hAnsi="宋体"/>
          <w:b/>
          <w:color w:val="FF0000"/>
          <w:kern w:val="0"/>
          <w:sz w:val="30"/>
          <w:szCs w:val="30"/>
        </w:rPr>
        <w:t>燃料油交割库</w:t>
      </w:r>
      <w:r w:rsidRPr="00133831">
        <w:rPr>
          <w:rFonts w:ascii="宋体" w:hAnsi="宋体"/>
          <w:b/>
          <w:color w:val="FF0000"/>
          <w:kern w:val="0"/>
          <w:sz w:val="30"/>
          <w:szCs w:val="30"/>
        </w:rPr>
        <w:t>应当配合指定检验机构进行取样和计量。</w:t>
      </w:r>
    </w:p>
    <w:p w:rsidR="00A101F9" w:rsidRPr="00133831" w:rsidRDefault="00F9187E" w:rsidP="00A101F9">
      <w:pPr>
        <w:autoSpaceDE w:val="0"/>
        <w:autoSpaceDN w:val="0"/>
        <w:adjustRightInd w:val="0"/>
        <w:spacing w:line="560" w:lineRule="exact"/>
        <w:ind w:firstLineChars="200" w:firstLine="602"/>
        <w:rPr>
          <w:rFonts w:ascii="宋体" w:hAnsi="宋体"/>
          <w:b/>
          <w:color w:val="FF0000"/>
          <w:kern w:val="0"/>
          <w:sz w:val="30"/>
          <w:szCs w:val="30"/>
        </w:rPr>
      </w:pPr>
      <w:r w:rsidRPr="00133831">
        <w:rPr>
          <w:rFonts w:ascii="宋体" w:hAnsi="宋体"/>
          <w:b/>
          <w:color w:val="FF0000"/>
          <w:kern w:val="0"/>
          <w:sz w:val="30"/>
          <w:szCs w:val="30"/>
        </w:rPr>
        <w:t xml:space="preserve">第X条 </w:t>
      </w:r>
      <w:r w:rsidR="00D97DB5" w:rsidRPr="00133831">
        <w:rPr>
          <w:rFonts w:ascii="宋体" w:hAnsi="宋体"/>
          <w:b/>
          <w:color w:val="FF0000"/>
          <w:kern w:val="0"/>
          <w:sz w:val="30"/>
          <w:szCs w:val="30"/>
        </w:rPr>
        <w:t>燃料油交割库</w:t>
      </w:r>
      <w:r w:rsidRPr="00133831">
        <w:rPr>
          <w:rFonts w:ascii="宋体" w:hAnsi="宋体"/>
          <w:b/>
          <w:color w:val="FF0000"/>
          <w:kern w:val="0"/>
          <w:sz w:val="30"/>
          <w:szCs w:val="30"/>
        </w:rPr>
        <w:t>应当承担不同批次质检合格的油品因混合而引起品质不合格所产生的责任。</w:t>
      </w:r>
    </w:p>
    <w:p w:rsidR="00F9187E" w:rsidRPr="00133831" w:rsidRDefault="009E4AB2" w:rsidP="00A101F9">
      <w:pPr>
        <w:autoSpaceDE w:val="0"/>
        <w:autoSpaceDN w:val="0"/>
        <w:adjustRightInd w:val="0"/>
        <w:spacing w:line="560" w:lineRule="exact"/>
        <w:ind w:firstLineChars="200" w:firstLine="602"/>
        <w:rPr>
          <w:rFonts w:ascii="宋体" w:hAnsi="宋体"/>
          <w:b/>
          <w:color w:val="FF0000"/>
          <w:kern w:val="0"/>
          <w:sz w:val="30"/>
          <w:szCs w:val="30"/>
        </w:rPr>
      </w:pPr>
      <w:r w:rsidRPr="00133831">
        <w:rPr>
          <w:rFonts w:ascii="宋体" w:hAnsi="宋体"/>
          <w:b/>
          <w:color w:val="FF0000"/>
          <w:kern w:val="0"/>
          <w:sz w:val="30"/>
          <w:szCs w:val="30"/>
        </w:rPr>
        <w:t>入库油品的质量检验，费用支付和责任划分</w:t>
      </w:r>
      <w:r w:rsidR="00F9187E" w:rsidRPr="00133831">
        <w:rPr>
          <w:rFonts w:ascii="宋体" w:hAnsi="宋体"/>
          <w:b/>
          <w:color w:val="FF0000"/>
          <w:kern w:val="0"/>
          <w:sz w:val="30"/>
          <w:szCs w:val="30"/>
        </w:rPr>
        <w:t>按照相关品种</w:t>
      </w:r>
      <w:r w:rsidR="008F7BEC" w:rsidRPr="00133831">
        <w:rPr>
          <w:rFonts w:ascii="宋体" w:hAnsi="宋体"/>
          <w:b/>
          <w:color w:val="FF0000"/>
          <w:kern w:val="0"/>
          <w:sz w:val="30"/>
          <w:szCs w:val="30"/>
        </w:rPr>
        <w:t>期货业务</w:t>
      </w:r>
      <w:r w:rsidR="00F9187E" w:rsidRPr="00133831">
        <w:rPr>
          <w:rFonts w:ascii="宋体" w:hAnsi="宋体"/>
          <w:b/>
          <w:color w:val="FF0000"/>
          <w:kern w:val="0"/>
          <w:sz w:val="30"/>
          <w:szCs w:val="30"/>
        </w:rPr>
        <w:t>细则的规定执行。</w:t>
      </w:r>
    </w:p>
    <w:p w:rsidR="00F9187E" w:rsidRPr="00133831" w:rsidRDefault="00F9187E" w:rsidP="00BE5488">
      <w:pPr>
        <w:autoSpaceDE w:val="0"/>
        <w:autoSpaceDN w:val="0"/>
        <w:adjustRightInd w:val="0"/>
        <w:spacing w:line="560" w:lineRule="exact"/>
        <w:ind w:firstLineChars="200" w:firstLine="602"/>
        <w:rPr>
          <w:rFonts w:ascii="宋体" w:hAnsi="宋体"/>
          <w:b/>
          <w:color w:val="FF0000"/>
          <w:kern w:val="0"/>
          <w:sz w:val="30"/>
          <w:szCs w:val="30"/>
        </w:rPr>
      </w:pPr>
      <w:r w:rsidRPr="00133831">
        <w:rPr>
          <w:rFonts w:ascii="宋体" w:hAnsi="宋体"/>
          <w:b/>
          <w:color w:val="FF0000"/>
          <w:kern w:val="0"/>
          <w:sz w:val="30"/>
          <w:szCs w:val="30"/>
        </w:rPr>
        <w:lastRenderedPageBreak/>
        <w:t xml:space="preserve">第X条 </w:t>
      </w:r>
      <w:r w:rsidR="00D97DB5" w:rsidRPr="00133831">
        <w:rPr>
          <w:rFonts w:ascii="宋体" w:hAnsi="宋体"/>
          <w:b/>
          <w:color w:val="FF0000"/>
          <w:kern w:val="0"/>
          <w:sz w:val="30"/>
          <w:szCs w:val="30"/>
        </w:rPr>
        <w:t>燃料油交割库</w:t>
      </w:r>
      <w:r w:rsidRPr="00133831">
        <w:rPr>
          <w:rFonts w:ascii="宋体" w:hAnsi="宋体"/>
          <w:b/>
          <w:color w:val="FF0000"/>
          <w:kern w:val="0"/>
          <w:sz w:val="30"/>
          <w:szCs w:val="30"/>
        </w:rPr>
        <w:t>应当承担油品入出库和储存期间因管输、泵耗、挥发等原因产生的损耗。</w:t>
      </w:r>
    </w:p>
    <w:p w:rsidR="00F9187E" w:rsidRPr="00133831" w:rsidRDefault="00F9187E" w:rsidP="00BE5488">
      <w:pPr>
        <w:autoSpaceDE w:val="0"/>
        <w:autoSpaceDN w:val="0"/>
        <w:adjustRightInd w:val="0"/>
        <w:spacing w:line="560" w:lineRule="exact"/>
        <w:ind w:firstLineChars="200" w:firstLine="602"/>
        <w:rPr>
          <w:rFonts w:ascii="宋体" w:hAnsi="宋体"/>
          <w:b/>
          <w:color w:val="FF0000"/>
          <w:kern w:val="0"/>
          <w:sz w:val="30"/>
          <w:szCs w:val="30"/>
        </w:rPr>
      </w:pPr>
      <w:r w:rsidRPr="00133831">
        <w:rPr>
          <w:rFonts w:ascii="宋体" w:hAnsi="宋体"/>
          <w:b/>
          <w:color w:val="FF0000"/>
          <w:kern w:val="0"/>
          <w:sz w:val="30"/>
          <w:szCs w:val="30"/>
        </w:rPr>
        <w:t>货主应当按照</w:t>
      </w:r>
      <w:r w:rsidR="008F7BEC" w:rsidRPr="00133831">
        <w:rPr>
          <w:rFonts w:ascii="宋体" w:hAnsi="宋体"/>
          <w:b/>
          <w:color w:val="FF0000"/>
          <w:kern w:val="0"/>
          <w:sz w:val="30"/>
          <w:szCs w:val="30"/>
        </w:rPr>
        <w:t>相关品种期货业务</w:t>
      </w:r>
      <w:r w:rsidRPr="00133831">
        <w:rPr>
          <w:rFonts w:ascii="宋体" w:hAnsi="宋体"/>
          <w:b/>
          <w:color w:val="FF0000"/>
          <w:kern w:val="0"/>
          <w:sz w:val="30"/>
          <w:szCs w:val="30"/>
        </w:rPr>
        <w:t>细则规定的损耗补偿标准补偿</w:t>
      </w:r>
      <w:r w:rsidR="00D97DB5" w:rsidRPr="00133831">
        <w:rPr>
          <w:rFonts w:ascii="宋体" w:hAnsi="宋体"/>
          <w:b/>
          <w:color w:val="FF0000"/>
          <w:kern w:val="0"/>
          <w:sz w:val="30"/>
          <w:szCs w:val="30"/>
        </w:rPr>
        <w:t>燃料油交割库</w:t>
      </w:r>
      <w:r w:rsidRPr="00133831">
        <w:rPr>
          <w:rFonts w:ascii="宋体" w:hAnsi="宋体"/>
          <w:b/>
          <w:color w:val="FF0000"/>
          <w:kern w:val="0"/>
          <w:sz w:val="30"/>
          <w:szCs w:val="30"/>
        </w:rPr>
        <w:t>。</w:t>
      </w:r>
    </w:p>
    <w:p w:rsidR="00F9187E" w:rsidRPr="00133831" w:rsidRDefault="00F9187E" w:rsidP="00BE5488">
      <w:pPr>
        <w:autoSpaceDE w:val="0"/>
        <w:autoSpaceDN w:val="0"/>
        <w:adjustRightInd w:val="0"/>
        <w:spacing w:line="560" w:lineRule="exact"/>
        <w:ind w:firstLineChars="200" w:firstLine="602"/>
        <w:rPr>
          <w:rFonts w:ascii="宋体" w:hAnsi="宋体"/>
          <w:b/>
          <w:color w:val="FF0000"/>
          <w:kern w:val="0"/>
          <w:sz w:val="30"/>
          <w:szCs w:val="30"/>
        </w:rPr>
      </w:pPr>
      <w:r w:rsidRPr="00133831">
        <w:rPr>
          <w:rFonts w:ascii="宋体" w:hAnsi="宋体"/>
          <w:b/>
          <w:color w:val="FF0000"/>
          <w:kern w:val="0"/>
          <w:sz w:val="30"/>
          <w:szCs w:val="30"/>
        </w:rPr>
        <w:t>第X条 货主应当根据入库申报数量和实际入库数量的差异，将申报押金差额补偿</w:t>
      </w:r>
      <w:r w:rsidR="00D97DB5" w:rsidRPr="00133831">
        <w:rPr>
          <w:rFonts w:ascii="宋体" w:hAnsi="宋体"/>
          <w:b/>
          <w:color w:val="FF0000"/>
          <w:kern w:val="0"/>
          <w:sz w:val="30"/>
          <w:szCs w:val="30"/>
        </w:rPr>
        <w:t>燃料油交割库</w:t>
      </w:r>
      <w:r w:rsidRPr="00133831">
        <w:rPr>
          <w:rFonts w:ascii="宋体" w:hAnsi="宋体"/>
          <w:b/>
          <w:color w:val="FF0000"/>
          <w:kern w:val="0"/>
          <w:sz w:val="30"/>
          <w:szCs w:val="30"/>
        </w:rPr>
        <w:t>，另有约定的除外。</w:t>
      </w:r>
    </w:p>
    <w:p w:rsidR="00F9187E" w:rsidRPr="00133831" w:rsidRDefault="00F9187E" w:rsidP="00BE5488">
      <w:pPr>
        <w:autoSpaceDE w:val="0"/>
        <w:autoSpaceDN w:val="0"/>
        <w:adjustRightInd w:val="0"/>
        <w:spacing w:line="560" w:lineRule="exact"/>
        <w:ind w:firstLineChars="200" w:firstLine="602"/>
        <w:rPr>
          <w:rFonts w:ascii="宋体" w:hAnsi="宋体"/>
          <w:b/>
          <w:color w:val="FF0000"/>
          <w:kern w:val="0"/>
          <w:sz w:val="30"/>
          <w:szCs w:val="30"/>
        </w:rPr>
      </w:pPr>
      <w:r w:rsidRPr="00133831">
        <w:rPr>
          <w:rFonts w:ascii="宋体" w:hAnsi="宋体"/>
          <w:b/>
          <w:color w:val="FF0000"/>
          <w:kern w:val="0"/>
          <w:sz w:val="30"/>
          <w:szCs w:val="30"/>
        </w:rPr>
        <w:t xml:space="preserve">第X条 </w:t>
      </w:r>
      <w:r w:rsidR="00D97DB5" w:rsidRPr="00133831">
        <w:rPr>
          <w:rFonts w:ascii="宋体" w:hAnsi="宋体"/>
          <w:b/>
          <w:color w:val="FF0000"/>
          <w:kern w:val="0"/>
          <w:sz w:val="30"/>
          <w:szCs w:val="30"/>
        </w:rPr>
        <w:t>燃料油交割库</w:t>
      </w:r>
      <w:r w:rsidRPr="00133831">
        <w:rPr>
          <w:rFonts w:ascii="宋体" w:hAnsi="宋体"/>
          <w:b/>
          <w:color w:val="FF0000"/>
          <w:kern w:val="0"/>
          <w:sz w:val="30"/>
          <w:szCs w:val="30"/>
        </w:rPr>
        <w:t>应当为核定库容的期货储存油品购买相关的商业保险。</w:t>
      </w:r>
    </w:p>
    <w:p w:rsidR="00F9187E" w:rsidRPr="00133831" w:rsidRDefault="00F9187E" w:rsidP="00BE5488">
      <w:pPr>
        <w:autoSpaceDE w:val="0"/>
        <w:autoSpaceDN w:val="0"/>
        <w:adjustRightInd w:val="0"/>
        <w:spacing w:line="560" w:lineRule="exact"/>
        <w:ind w:firstLineChars="200" w:firstLine="602"/>
        <w:rPr>
          <w:rFonts w:ascii="宋体" w:hAnsi="宋体"/>
          <w:b/>
          <w:color w:val="FF0000"/>
          <w:kern w:val="0"/>
          <w:sz w:val="30"/>
          <w:szCs w:val="30"/>
        </w:rPr>
      </w:pPr>
      <w:r w:rsidRPr="00133831">
        <w:rPr>
          <w:rFonts w:ascii="宋体" w:hAnsi="宋体"/>
          <w:b/>
          <w:color w:val="FF0000"/>
          <w:kern w:val="0"/>
          <w:sz w:val="30"/>
          <w:szCs w:val="30"/>
        </w:rPr>
        <w:t xml:space="preserve">第X条 </w:t>
      </w:r>
      <w:r w:rsidR="00D97DB5" w:rsidRPr="00133831">
        <w:rPr>
          <w:rFonts w:ascii="宋体" w:hAnsi="宋体"/>
          <w:b/>
          <w:color w:val="FF0000"/>
          <w:kern w:val="0"/>
          <w:sz w:val="30"/>
          <w:szCs w:val="30"/>
        </w:rPr>
        <w:t>燃料油交割库</w:t>
      </w:r>
      <w:r w:rsidRPr="00133831">
        <w:rPr>
          <w:rFonts w:ascii="宋体" w:hAnsi="宋体"/>
          <w:b/>
          <w:color w:val="FF0000"/>
          <w:kern w:val="0"/>
          <w:sz w:val="30"/>
          <w:szCs w:val="30"/>
        </w:rPr>
        <w:t>应当制定应急预案。</w:t>
      </w:r>
      <w:r w:rsidR="00D97DB5" w:rsidRPr="00133831">
        <w:rPr>
          <w:rFonts w:ascii="宋体" w:hAnsi="宋体"/>
          <w:b/>
          <w:color w:val="FF0000"/>
          <w:kern w:val="0"/>
          <w:sz w:val="30"/>
          <w:szCs w:val="30"/>
        </w:rPr>
        <w:t>燃料油交割库</w:t>
      </w:r>
      <w:r w:rsidRPr="00133831">
        <w:rPr>
          <w:rFonts w:ascii="宋体" w:hAnsi="宋体"/>
          <w:b/>
          <w:color w:val="FF0000"/>
          <w:kern w:val="0"/>
          <w:sz w:val="30"/>
          <w:szCs w:val="30"/>
        </w:rPr>
        <w:t>发生各类事故，可能影响到期货油品安全、入出库操作以及对社会造成不良影响的，应当立即通知交易所。</w:t>
      </w:r>
    </w:p>
    <w:p w:rsidR="00F9187E" w:rsidRPr="00133831" w:rsidRDefault="00D97DB5" w:rsidP="00BE5488">
      <w:pPr>
        <w:autoSpaceDE w:val="0"/>
        <w:autoSpaceDN w:val="0"/>
        <w:adjustRightInd w:val="0"/>
        <w:spacing w:line="560" w:lineRule="exact"/>
        <w:ind w:firstLineChars="200" w:firstLine="602"/>
        <w:rPr>
          <w:rFonts w:ascii="宋体" w:hAnsi="宋体"/>
          <w:b/>
          <w:color w:val="FF0000"/>
          <w:kern w:val="0"/>
          <w:sz w:val="30"/>
          <w:szCs w:val="30"/>
        </w:rPr>
      </w:pPr>
      <w:r w:rsidRPr="00133831">
        <w:rPr>
          <w:rFonts w:ascii="宋体" w:hAnsi="宋体"/>
          <w:b/>
          <w:color w:val="FF0000"/>
          <w:kern w:val="0"/>
          <w:sz w:val="30"/>
          <w:szCs w:val="30"/>
        </w:rPr>
        <w:t>燃料油交割库</w:t>
      </w:r>
      <w:r w:rsidR="00F9187E" w:rsidRPr="00133831">
        <w:rPr>
          <w:rFonts w:ascii="宋体" w:hAnsi="宋体"/>
          <w:b/>
          <w:color w:val="FF0000"/>
          <w:kern w:val="0"/>
          <w:sz w:val="30"/>
          <w:szCs w:val="30"/>
        </w:rPr>
        <w:t>的入出库操作和期货油品的储存期间，发生油品溢出、泄漏、排放或者任何其他环境污染的，</w:t>
      </w:r>
      <w:r w:rsidRPr="00133831">
        <w:rPr>
          <w:rFonts w:ascii="宋体" w:hAnsi="宋体"/>
          <w:b/>
          <w:color w:val="FF0000"/>
          <w:kern w:val="0"/>
          <w:sz w:val="30"/>
          <w:szCs w:val="30"/>
        </w:rPr>
        <w:t>燃料油交割库</w:t>
      </w:r>
      <w:r w:rsidR="00F9187E" w:rsidRPr="00133831">
        <w:rPr>
          <w:rFonts w:ascii="宋体" w:hAnsi="宋体"/>
          <w:b/>
          <w:color w:val="FF0000"/>
          <w:kern w:val="0"/>
          <w:sz w:val="30"/>
          <w:szCs w:val="30"/>
        </w:rPr>
        <w:t>应当按照法律法规、政府部门要求，开展必要的控制和清理作业，并应当立即将上述溢出、泄漏、排放和作业情况等通知相关环保部门和交易所。因环境污染而引起的任何判决、索赔或者费用，</w:t>
      </w:r>
      <w:r w:rsidRPr="00133831">
        <w:rPr>
          <w:rFonts w:ascii="宋体" w:hAnsi="宋体"/>
          <w:b/>
          <w:color w:val="FF0000"/>
          <w:kern w:val="0"/>
          <w:sz w:val="30"/>
          <w:szCs w:val="30"/>
        </w:rPr>
        <w:t>燃料油交割库</w:t>
      </w:r>
      <w:r w:rsidR="00F9187E" w:rsidRPr="00133831">
        <w:rPr>
          <w:rFonts w:ascii="宋体" w:hAnsi="宋体"/>
          <w:b/>
          <w:color w:val="FF0000"/>
          <w:kern w:val="0"/>
          <w:sz w:val="30"/>
          <w:szCs w:val="30"/>
        </w:rPr>
        <w:t>应当承担全部责任。</w:t>
      </w:r>
    </w:p>
    <w:p w:rsidR="00F9187E" w:rsidRPr="00133831" w:rsidRDefault="00F9187E" w:rsidP="00BE5488">
      <w:pPr>
        <w:pStyle w:val="CM8"/>
        <w:spacing w:line="560" w:lineRule="exact"/>
        <w:ind w:firstLineChars="200" w:firstLine="602"/>
        <w:jc w:val="both"/>
        <w:rPr>
          <w:rFonts w:ascii="宋体" w:eastAsia="宋体" w:hAnsi="宋体" w:cs="Times New Roman"/>
          <w:b/>
          <w:color w:val="FF0000"/>
          <w:sz w:val="30"/>
          <w:szCs w:val="30"/>
        </w:rPr>
      </w:pPr>
      <w:r w:rsidRPr="00133831">
        <w:rPr>
          <w:rFonts w:ascii="宋体" w:eastAsia="宋体" w:hAnsi="宋体" w:cs="Times New Roman"/>
          <w:b/>
          <w:color w:val="FF0000"/>
          <w:sz w:val="30"/>
          <w:szCs w:val="30"/>
        </w:rPr>
        <w:t>第X条 油品出库时，</w:t>
      </w:r>
      <w:r w:rsidR="00D97DB5" w:rsidRPr="00133831">
        <w:rPr>
          <w:rFonts w:ascii="宋体" w:eastAsia="宋体" w:hAnsi="宋体" w:cs="Times New Roman"/>
          <w:b/>
          <w:color w:val="FF0000"/>
          <w:sz w:val="30"/>
          <w:szCs w:val="30"/>
        </w:rPr>
        <w:t>燃料油交割库</w:t>
      </w:r>
      <w:r w:rsidRPr="00133831">
        <w:rPr>
          <w:rFonts w:ascii="宋体" w:eastAsia="宋体" w:hAnsi="宋体" w:cs="Times New Roman"/>
          <w:b/>
          <w:color w:val="FF0000"/>
          <w:sz w:val="30"/>
          <w:szCs w:val="30"/>
        </w:rPr>
        <w:t>应当对出库油品升温，出库温度不得低于35摄氏度。</w:t>
      </w:r>
    </w:p>
    <w:p w:rsidR="00A07CB9" w:rsidRPr="00133831" w:rsidRDefault="00F9187E" w:rsidP="00BE5488">
      <w:pPr>
        <w:pStyle w:val="CM8"/>
        <w:spacing w:line="560" w:lineRule="exact"/>
        <w:ind w:firstLineChars="200" w:firstLine="602"/>
        <w:jc w:val="both"/>
        <w:rPr>
          <w:rFonts w:ascii="宋体" w:eastAsia="宋体" w:hAnsi="宋体" w:cs="Times New Roman"/>
          <w:b/>
          <w:color w:val="FF0000"/>
          <w:sz w:val="30"/>
          <w:szCs w:val="30"/>
        </w:rPr>
      </w:pPr>
      <w:r w:rsidRPr="00133831">
        <w:rPr>
          <w:rFonts w:ascii="宋体" w:eastAsia="宋体" w:hAnsi="宋体" w:cs="Times New Roman"/>
          <w:b/>
          <w:color w:val="FF0000"/>
          <w:sz w:val="30"/>
          <w:szCs w:val="30"/>
        </w:rPr>
        <w:t>第X条 油品进库前出库后，</w:t>
      </w:r>
      <w:r w:rsidR="00D97DB5" w:rsidRPr="00133831">
        <w:rPr>
          <w:rFonts w:ascii="宋体" w:eastAsia="宋体" w:hAnsi="宋体" w:cs="Times New Roman"/>
          <w:b/>
          <w:color w:val="FF0000"/>
          <w:sz w:val="30"/>
          <w:szCs w:val="30"/>
        </w:rPr>
        <w:t>燃料油交割库</w:t>
      </w:r>
      <w:r w:rsidRPr="00133831">
        <w:rPr>
          <w:rFonts w:ascii="宋体" w:eastAsia="宋体" w:hAnsi="宋体" w:cs="Times New Roman"/>
          <w:b/>
          <w:color w:val="FF0000"/>
          <w:sz w:val="30"/>
          <w:szCs w:val="30"/>
        </w:rPr>
        <w:t>应当确保管线处于相同状态，保证油品交接计量的准确性。</w:t>
      </w:r>
    </w:p>
    <w:p w:rsidR="000F1F03" w:rsidRPr="00133831" w:rsidRDefault="000F1F03" w:rsidP="00BE5488">
      <w:pPr>
        <w:autoSpaceDE w:val="0"/>
        <w:autoSpaceDN w:val="0"/>
        <w:adjustRightInd w:val="0"/>
        <w:spacing w:line="560" w:lineRule="exact"/>
        <w:ind w:firstLineChars="200" w:firstLine="602"/>
        <w:rPr>
          <w:rFonts w:ascii="宋体" w:hAnsi="宋体"/>
          <w:color w:val="FF0000"/>
          <w:sz w:val="30"/>
          <w:szCs w:val="30"/>
        </w:rPr>
      </w:pPr>
      <w:r w:rsidRPr="00133831">
        <w:rPr>
          <w:rFonts w:ascii="宋体" w:hAnsi="宋体"/>
          <w:b/>
          <w:color w:val="FF0000"/>
          <w:kern w:val="0"/>
          <w:sz w:val="30"/>
          <w:szCs w:val="30"/>
        </w:rPr>
        <w:t>第</w:t>
      </w:r>
      <w:r w:rsidR="00B673AF" w:rsidRPr="00133831">
        <w:rPr>
          <w:rFonts w:ascii="宋体" w:hAnsi="宋体"/>
          <w:b/>
          <w:color w:val="FF0000"/>
          <w:sz w:val="30"/>
          <w:szCs w:val="30"/>
        </w:rPr>
        <w:t>X</w:t>
      </w:r>
      <w:r w:rsidRPr="00133831">
        <w:rPr>
          <w:rFonts w:ascii="宋体" w:hAnsi="宋体"/>
          <w:b/>
          <w:color w:val="FF0000"/>
          <w:kern w:val="0"/>
          <w:sz w:val="30"/>
          <w:szCs w:val="30"/>
        </w:rPr>
        <w:t>条 油品出库应当根据货主意愿，或由指定检验机构进行质量和数重量的检验或由</w:t>
      </w:r>
      <w:r w:rsidR="003F7F11" w:rsidRPr="00133831">
        <w:rPr>
          <w:rFonts w:ascii="宋体" w:hAnsi="宋体"/>
          <w:b/>
          <w:color w:val="FF0000"/>
          <w:sz w:val="30"/>
          <w:szCs w:val="30"/>
        </w:rPr>
        <w:t>燃料油交割库</w:t>
      </w:r>
      <w:r w:rsidRPr="00133831">
        <w:rPr>
          <w:rFonts w:ascii="宋体" w:hAnsi="宋体"/>
          <w:b/>
          <w:color w:val="FF0000"/>
          <w:kern w:val="0"/>
          <w:sz w:val="30"/>
          <w:szCs w:val="30"/>
        </w:rPr>
        <w:t>进行检验。发货完毕后，</w:t>
      </w:r>
      <w:r w:rsidR="003F7F11" w:rsidRPr="00133831">
        <w:rPr>
          <w:rFonts w:ascii="宋体" w:hAnsi="宋体"/>
          <w:b/>
          <w:color w:val="FF0000"/>
          <w:sz w:val="30"/>
          <w:szCs w:val="30"/>
        </w:rPr>
        <w:t>燃料油交割库</w:t>
      </w:r>
      <w:r w:rsidRPr="00133831">
        <w:rPr>
          <w:rFonts w:ascii="宋体" w:hAnsi="宋体"/>
          <w:b/>
          <w:color w:val="FF0000"/>
          <w:kern w:val="0"/>
          <w:sz w:val="30"/>
          <w:szCs w:val="30"/>
        </w:rPr>
        <w:t>应当及时填制标准仓单出库确认单，交提货人签字</w:t>
      </w:r>
      <w:r w:rsidRPr="00133831">
        <w:rPr>
          <w:rFonts w:ascii="宋体" w:hAnsi="宋体"/>
          <w:b/>
          <w:color w:val="FF0000"/>
          <w:kern w:val="0"/>
          <w:sz w:val="30"/>
          <w:szCs w:val="30"/>
        </w:rPr>
        <w:lastRenderedPageBreak/>
        <w:t>确认，并妥善保管备查。</w:t>
      </w:r>
    </w:p>
    <w:p w:rsidR="00E90F39" w:rsidRPr="00133831" w:rsidRDefault="00E90F39" w:rsidP="00BE5488">
      <w:pPr>
        <w:spacing w:line="560" w:lineRule="exact"/>
        <w:jc w:val="center"/>
        <w:rPr>
          <w:rFonts w:ascii="宋体" w:hAnsi="宋体"/>
          <w:b/>
          <w:bCs/>
          <w:color w:val="FF0000"/>
          <w:sz w:val="30"/>
          <w:szCs w:val="30"/>
        </w:rPr>
      </w:pPr>
      <w:r w:rsidRPr="00133831">
        <w:rPr>
          <w:rFonts w:ascii="宋体" w:hAnsi="宋体"/>
          <w:b/>
          <w:bCs/>
          <w:color w:val="FF0000"/>
          <w:sz w:val="30"/>
          <w:szCs w:val="30"/>
        </w:rPr>
        <w:t xml:space="preserve">第三节 </w:t>
      </w:r>
      <w:r w:rsidR="00D97DB5" w:rsidRPr="00133831">
        <w:rPr>
          <w:rFonts w:ascii="宋体" w:hAnsi="宋体"/>
          <w:b/>
          <w:bCs/>
          <w:color w:val="FF0000"/>
          <w:sz w:val="30"/>
          <w:szCs w:val="30"/>
        </w:rPr>
        <w:t>黄金交割库</w:t>
      </w:r>
      <w:r w:rsidRPr="00133831">
        <w:rPr>
          <w:rFonts w:ascii="宋体" w:hAnsi="宋体"/>
          <w:b/>
          <w:bCs/>
          <w:color w:val="FF0000"/>
          <w:sz w:val="30"/>
          <w:szCs w:val="30"/>
        </w:rPr>
        <w:t>相关业务要求</w:t>
      </w:r>
    </w:p>
    <w:p w:rsidR="00C859A7" w:rsidRPr="00133831" w:rsidRDefault="00C859A7" w:rsidP="00BE5488">
      <w:pPr>
        <w:autoSpaceDE w:val="0"/>
        <w:autoSpaceDN w:val="0"/>
        <w:adjustRightInd w:val="0"/>
        <w:spacing w:line="560" w:lineRule="exact"/>
        <w:ind w:firstLineChars="200" w:firstLine="602"/>
        <w:rPr>
          <w:rFonts w:ascii="宋体" w:hAnsi="宋体"/>
          <w:b/>
          <w:color w:val="FF0000"/>
          <w:kern w:val="0"/>
          <w:sz w:val="30"/>
          <w:szCs w:val="30"/>
        </w:rPr>
      </w:pPr>
      <w:r w:rsidRPr="00133831">
        <w:rPr>
          <w:rFonts w:ascii="宋体" w:hAnsi="宋体"/>
          <w:b/>
          <w:color w:val="FF0000"/>
          <w:kern w:val="0"/>
          <w:sz w:val="30"/>
          <w:szCs w:val="30"/>
        </w:rPr>
        <w:t xml:space="preserve">第X条 </w:t>
      </w:r>
      <w:r w:rsidR="00D97DB5" w:rsidRPr="00133831">
        <w:rPr>
          <w:rFonts w:ascii="宋体" w:hAnsi="宋体"/>
          <w:b/>
          <w:color w:val="FF0000"/>
          <w:kern w:val="0"/>
          <w:sz w:val="30"/>
          <w:szCs w:val="30"/>
        </w:rPr>
        <w:t>黄金交割库</w:t>
      </w:r>
      <w:r w:rsidRPr="00133831">
        <w:rPr>
          <w:rFonts w:ascii="宋体" w:hAnsi="宋体"/>
          <w:b/>
          <w:color w:val="FF0000"/>
          <w:kern w:val="0"/>
          <w:sz w:val="30"/>
          <w:szCs w:val="30"/>
        </w:rPr>
        <w:t>的日常业务分为四个部分：黄金入库、黄金保管、黄金出库和黄金调运。</w:t>
      </w:r>
    </w:p>
    <w:p w:rsidR="00C859A7" w:rsidRPr="00133831" w:rsidRDefault="00C859A7" w:rsidP="00BE5488">
      <w:pPr>
        <w:autoSpaceDE w:val="0"/>
        <w:autoSpaceDN w:val="0"/>
        <w:adjustRightInd w:val="0"/>
        <w:spacing w:line="560" w:lineRule="exact"/>
        <w:ind w:firstLineChars="200" w:firstLine="602"/>
        <w:rPr>
          <w:rFonts w:ascii="宋体" w:hAnsi="宋体"/>
          <w:b/>
          <w:color w:val="FF0000"/>
          <w:kern w:val="0"/>
          <w:sz w:val="30"/>
          <w:szCs w:val="30"/>
        </w:rPr>
      </w:pPr>
      <w:r w:rsidRPr="00133831">
        <w:rPr>
          <w:rFonts w:ascii="宋体" w:hAnsi="宋体"/>
          <w:b/>
          <w:color w:val="FF0000"/>
          <w:kern w:val="0"/>
          <w:sz w:val="30"/>
          <w:szCs w:val="30"/>
        </w:rPr>
        <w:t>第X条 黄金入库是黄金进入储存的第一阶段，黄金入库依次经过下列作业环节：</w:t>
      </w:r>
    </w:p>
    <w:p w:rsidR="00C859A7" w:rsidRPr="00133831" w:rsidRDefault="00C859A7" w:rsidP="00BE5488">
      <w:pPr>
        <w:autoSpaceDE w:val="0"/>
        <w:autoSpaceDN w:val="0"/>
        <w:adjustRightInd w:val="0"/>
        <w:spacing w:line="560" w:lineRule="exact"/>
        <w:ind w:firstLineChars="200" w:firstLine="602"/>
        <w:rPr>
          <w:rFonts w:ascii="宋体" w:hAnsi="宋体"/>
          <w:b/>
          <w:color w:val="FF0000"/>
          <w:kern w:val="0"/>
          <w:sz w:val="30"/>
          <w:szCs w:val="30"/>
        </w:rPr>
      </w:pPr>
      <w:r w:rsidRPr="00133831">
        <w:rPr>
          <w:rFonts w:ascii="宋体" w:hAnsi="宋体"/>
          <w:b/>
          <w:color w:val="FF0000"/>
          <w:kern w:val="0"/>
          <w:sz w:val="30"/>
          <w:szCs w:val="30"/>
        </w:rPr>
        <w:t>（一）黄金接运。库外黄金入库手续</w:t>
      </w:r>
      <w:r w:rsidR="009A6AF6" w:rsidRPr="00133831">
        <w:rPr>
          <w:rFonts w:ascii="宋体" w:hAnsi="宋体"/>
          <w:b/>
          <w:color w:val="FF0000"/>
          <w:kern w:val="0"/>
          <w:sz w:val="30"/>
          <w:szCs w:val="30"/>
        </w:rPr>
        <w:t>应当</w:t>
      </w:r>
      <w:r w:rsidRPr="00133831">
        <w:rPr>
          <w:rFonts w:ascii="宋体" w:hAnsi="宋体"/>
          <w:b/>
          <w:color w:val="FF0000"/>
          <w:kern w:val="0"/>
          <w:sz w:val="30"/>
          <w:szCs w:val="30"/>
        </w:rPr>
        <w:t>由交易所注册黄金品牌企业或进口银行已备案的指定存货人员参加办理，交易所另有规定除外。手续</w:t>
      </w:r>
      <w:r w:rsidR="001D4BF7" w:rsidRPr="00133831">
        <w:rPr>
          <w:rFonts w:ascii="宋体" w:hAnsi="宋体"/>
          <w:b/>
          <w:color w:val="FF0000"/>
          <w:kern w:val="0"/>
          <w:sz w:val="30"/>
          <w:szCs w:val="30"/>
        </w:rPr>
        <w:t>应当</w:t>
      </w:r>
      <w:r w:rsidRPr="00133831">
        <w:rPr>
          <w:rFonts w:ascii="宋体" w:hAnsi="宋体"/>
          <w:b/>
          <w:color w:val="FF0000"/>
          <w:kern w:val="0"/>
          <w:sz w:val="30"/>
          <w:szCs w:val="30"/>
        </w:rPr>
        <w:t>清楚，</w:t>
      </w:r>
      <w:r w:rsidR="00BA192C" w:rsidRPr="00133831">
        <w:rPr>
          <w:rFonts w:ascii="宋体" w:hAnsi="宋体"/>
          <w:b/>
          <w:color w:val="FF0000"/>
          <w:kern w:val="0"/>
          <w:sz w:val="30"/>
          <w:szCs w:val="30"/>
        </w:rPr>
        <w:t>责任应当</w:t>
      </w:r>
      <w:r w:rsidR="001D4BF7" w:rsidRPr="00133831">
        <w:rPr>
          <w:rFonts w:ascii="宋体" w:hAnsi="宋体"/>
          <w:b/>
          <w:color w:val="FF0000"/>
          <w:kern w:val="0"/>
          <w:sz w:val="30"/>
          <w:szCs w:val="30"/>
        </w:rPr>
        <w:t>明确</w:t>
      </w:r>
      <w:r w:rsidRPr="00133831">
        <w:rPr>
          <w:rFonts w:ascii="宋体" w:hAnsi="宋体"/>
          <w:b/>
          <w:color w:val="FF0000"/>
          <w:kern w:val="0"/>
          <w:sz w:val="30"/>
          <w:szCs w:val="30"/>
        </w:rPr>
        <w:t>，遇有货证不符、数量短缺等现象的，</w:t>
      </w:r>
      <w:r w:rsidR="001D4BF7" w:rsidRPr="00133831">
        <w:rPr>
          <w:rFonts w:ascii="宋体" w:hAnsi="宋体"/>
          <w:b/>
          <w:color w:val="FF0000"/>
          <w:kern w:val="0"/>
          <w:sz w:val="30"/>
          <w:szCs w:val="30"/>
        </w:rPr>
        <w:t>应当</w:t>
      </w:r>
      <w:r w:rsidRPr="00133831">
        <w:rPr>
          <w:rFonts w:ascii="宋体" w:hAnsi="宋体"/>
          <w:b/>
          <w:color w:val="FF0000"/>
          <w:kern w:val="0"/>
          <w:sz w:val="30"/>
          <w:szCs w:val="30"/>
        </w:rPr>
        <w:t>做好记录</w:t>
      </w:r>
      <w:r w:rsidR="001D4BF7" w:rsidRPr="00133831">
        <w:rPr>
          <w:rFonts w:ascii="宋体" w:hAnsi="宋体"/>
          <w:b/>
          <w:color w:val="FF0000"/>
          <w:kern w:val="0"/>
          <w:sz w:val="30"/>
          <w:szCs w:val="30"/>
        </w:rPr>
        <w:t>，</w:t>
      </w:r>
      <w:r w:rsidR="00BA192C" w:rsidRPr="00133831">
        <w:rPr>
          <w:rFonts w:ascii="宋体" w:hAnsi="宋体"/>
          <w:b/>
          <w:color w:val="FF0000"/>
          <w:kern w:val="0"/>
          <w:sz w:val="30"/>
          <w:szCs w:val="30"/>
        </w:rPr>
        <w:t>分清</w:t>
      </w:r>
      <w:r w:rsidRPr="00133831">
        <w:rPr>
          <w:rFonts w:ascii="宋体" w:hAnsi="宋体"/>
          <w:b/>
          <w:color w:val="FF0000"/>
          <w:kern w:val="0"/>
          <w:sz w:val="30"/>
          <w:szCs w:val="30"/>
        </w:rPr>
        <w:t>责任、照章处理。</w:t>
      </w:r>
    </w:p>
    <w:p w:rsidR="00C859A7" w:rsidRPr="00133831" w:rsidRDefault="00C859A7" w:rsidP="00BE5488">
      <w:pPr>
        <w:autoSpaceDE w:val="0"/>
        <w:autoSpaceDN w:val="0"/>
        <w:adjustRightInd w:val="0"/>
        <w:spacing w:line="560" w:lineRule="exact"/>
        <w:ind w:firstLineChars="200" w:firstLine="602"/>
        <w:rPr>
          <w:rFonts w:ascii="宋体" w:hAnsi="宋体"/>
          <w:b/>
          <w:color w:val="FF0000"/>
          <w:kern w:val="0"/>
          <w:sz w:val="30"/>
          <w:szCs w:val="30"/>
        </w:rPr>
      </w:pPr>
      <w:r w:rsidRPr="00133831">
        <w:rPr>
          <w:rFonts w:ascii="宋体" w:hAnsi="宋体"/>
          <w:b/>
          <w:color w:val="FF0000"/>
          <w:kern w:val="0"/>
          <w:sz w:val="30"/>
          <w:szCs w:val="30"/>
        </w:rPr>
        <w:t>（二）黄金验收。</w:t>
      </w:r>
      <w:r w:rsidR="00D97DB5" w:rsidRPr="00133831">
        <w:rPr>
          <w:rFonts w:ascii="宋体" w:hAnsi="宋体"/>
          <w:b/>
          <w:color w:val="FF0000"/>
          <w:kern w:val="0"/>
          <w:sz w:val="30"/>
          <w:szCs w:val="30"/>
        </w:rPr>
        <w:t>黄金交割库</w:t>
      </w:r>
      <w:r w:rsidRPr="00133831">
        <w:rPr>
          <w:rFonts w:ascii="宋体" w:hAnsi="宋体"/>
          <w:b/>
          <w:color w:val="FF0000"/>
          <w:kern w:val="0"/>
          <w:sz w:val="30"/>
          <w:szCs w:val="30"/>
        </w:rPr>
        <w:t>应按照交易所要求对入库黄金的相关凭证进行审核，各要素填制是否无误；以实物上的企业标识、块号、标号成色、规格与相应单证明细核对，逐一做好复核核对标志。同时，按交易所规定对金锭逐块进行计量检验，并做好记录。对不符合要求的黄金，</w:t>
      </w:r>
      <w:r w:rsidR="00D97DB5" w:rsidRPr="00133831">
        <w:rPr>
          <w:rFonts w:ascii="宋体" w:hAnsi="宋体"/>
          <w:b/>
          <w:color w:val="FF0000"/>
          <w:kern w:val="0"/>
          <w:sz w:val="30"/>
          <w:szCs w:val="30"/>
        </w:rPr>
        <w:t>黄金交割库</w:t>
      </w:r>
      <w:r w:rsidR="00AB5265" w:rsidRPr="00133831">
        <w:rPr>
          <w:rFonts w:ascii="宋体" w:hAnsi="宋体"/>
          <w:b/>
          <w:color w:val="FF0000"/>
          <w:kern w:val="0"/>
          <w:sz w:val="30"/>
          <w:szCs w:val="30"/>
        </w:rPr>
        <w:t>应予拒绝入库。</w:t>
      </w:r>
      <w:r w:rsidR="00D97DB5" w:rsidRPr="00133831">
        <w:rPr>
          <w:rFonts w:ascii="宋体" w:hAnsi="宋体"/>
          <w:b/>
          <w:color w:val="FF0000"/>
          <w:kern w:val="0"/>
          <w:sz w:val="30"/>
          <w:szCs w:val="30"/>
        </w:rPr>
        <w:t>黄金交割库</w:t>
      </w:r>
      <w:r w:rsidRPr="00133831">
        <w:rPr>
          <w:rFonts w:ascii="宋体" w:hAnsi="宋体"/>
          <w:b/>
          <w:color w:val="FF0000"/>
          <w:kern w:val="0"/>
          <w:sz w:val="30"/>
          <w:szCs w:val="30"/>
        </w:rPr>
        <w:t>应妥善保留好各入库单证。</w:t>
      </w:r>
    </w:p>
    <w:p w:rsidR="00C859A7" w:rsidRPr="00133831" w:rsidRDefault="00C859A7" w:rsidP="00BE5488">
      <w:pPr>
        <w:autoSpaceDE w:val="0"/>
        <w:autoSpaceDN w:val="0"/>
        <w:adjustRightInd w:val="0"/>
        <w:spacing w:line="560" w:lineRule="exact"/>
        <w:ind w:firstLineChars="200" w:firstLine="602"/>
        <w:rPr>
          <w:rFonts w:ascii="宋体" w:hAnsi="宋体"/>
          <w:b/>
          <w:color w:val="FF0000"/>
          <w:kern w:val="0"/>
          <w:sz w:val="30"/>
          <w:szCs w:val="30"/>
        </w:rPr>
      </w:pPr>
      <w:r w:rsidRPr="00133831">
        <w:rPr>
          <w:rFonts w:ascii="宋体" w:hAnsi="宋体"/>
          <w:b/>
          <w:color w:val="FF0000"/>
          <w:kern w:val="0"/>
          <w:sz w:val="30"/>
          <w:szCs w:val="30"/>
        </w:rPr>
        <w:t>（三）黄金入库和签发标准仓单。黄金验收无误（或在验收中发现的问题已处理完毕）方可办理入库手续，即登</w:t>
      </w:r>
      <w:r w:rsidR="00B4368D" w:rsidRPr="00133831">
        <w:rPr>
          <w:rFonts w:ascii="宋体" w:hAnsi="宋体" w:hint="eastAsia"/>
          <w:b/>
          <w:color w:val="FF0000"/>
          <w:kern w:val="0"/>
          <w:sz w:val="30"/>
          <w:szCs w:val="30"/>
        </w:rPr>
        <w:t>账</w:t>
      </w:r>
      <w:r w:rsidRPr="00133831">
        <w:rPr>
          <w:rFonts w:ascii="宋体" w:hAnsi="宋体"/>
          <w:b/>
          <w:color w:val="FF0000"/>
          <w:kern w:val="0"/>
          <w:sz w:val="30"/>
          <w:szCs w:val="30"/>
        </w:rPr>
        <w:t>、立卡、建立黄金档案，并根据交易所规定的操作流程签发标准仓单。</w:t>
      </w:r>
    </w:p>
    <w:p w:rsidR="00C859A7" w:rsidRPr="00133831" w:rsidRDefault="00C859A7" w:rsidP="00BE5488">
      <w:pPr>
        <w:autoSpaceDE w:val="0"/>
        <w:autoSpaceDN w:val="0"/>
        <w:adjustRightInd w:val="0"/>
        <w:spacing w:line="560" w:lineRule="exact"/>
        <w:ind w:firstLineChars="200" w:firstLine="602"/>
        <w:rPr>
          <w:rFonts w:ascii="宋体" w:hAnsi="宋体"/>
          <w:b/>
          <w:color w:val="FF0000"/>
          <w:kern w:val="0"/>
          <w:sz w:val="30"/>
          <w:szCs w:val="30"/>
        </w:rPr>
      </w:pPr>
      <w:r w:rsidRPr="00133831">
        <w:rPr>
          <w:rFonts w:ascii="宋体" w:hAnsi="宋体"/>
          <w:b/>
          <w:color w:val="FF0000"/>
          <w:kern w:val="0"/>
          <w:sz w:val="30"/>
          <w:szCs w:val="30"/>
        </w:rPr>
        <w:t xml:space="preserve">第X条  </w:t>
      </w:r>
      <w:r w:rsidR="00AB5265" w:rsidRPr="00133831">
        <w:rPr>
          <w:rFonts w:ascii="宋体" w:hAnsi="宋体"/>
          <w:b/>
          <w:color w:val="FF0000"/>
          <w:kern w:val="0"/>
          <w:sz w:val="30"/>
          <w:szCs w:val="30"/>
        </w:rPr>
        <w:t>黄金出库时，</w:t>
      </w:r>
      <w:r w:rsidR="00D97DB5" w:rsidRPr="00133831">
        <w:rPr>
          <w:rFonts w:ascii="宋体" w:hAnsi="宋体"/>
          <w:b/>
          <w:color w:val="FF0000"/>
          <w:kern w:val="0"/>
          <w:sz w:val="30"/>
          <w:szCs w:val="30"/>
        </w:rPr>
        <w:t>黄金交割库</w:t>
      </w:r>
      <w:r w:rsidRPr="00133831">
        <w:rPr>
          <w:rFonts w:ascii="宋体" w:hAnsi="宋体"/>
          <w:b/>
          <w:color w:val="FF0000"/>
          <w:kern w:val="0"/>
          <w:sz w:val="30"/>
          <w:szCs w:val="30"/>
        </w:rPr>
        <w:t>根据提</w:t>
      </w:r>
      <w:r w:rsidR="00AB5265" w:rsidRPr="00133831">
        <w:rPr>
          <w:rFonts w:ascii="宋体" w:hAnsi="宋体"/>
          <w:b/>
          <w:color w:val="FF0000"/>
          <w:kern w:val="0"/>
          <w:sz w:val="30"/>
          <w:szCs w:val="30"/>
        </w:rPr>
        <w:t>取黄</w:t>
      </w:r>
      <w:r w:rsidRPr="00133831">
        <w:rPr>
          <w:rFonts w:ascii="宋体" w:hAnsi="宋体"/>
          <w:b/>
          <w:color w:val="FF0000"/>
          <w:kern w:val="0"/>
          <w:sz w:val="30"/>
          <w:szCs w:val="30"/>
        </w:rPr>
        <w:t>金货主需要可开箱核对，开箱时提</w:t>
      </w:r>
      <w:r w:rsidR="00AB5265" w:rsidRPr="00133831">
        <w:rPr>
          <w:rFonts w:ascii="宋体" w:hAnsi="宋体"/>
          <w:b/>
          <w:color w:val="FF0000"/>
          <w:kern w:val="0"/>
          <w:sz w:val="30"/>
          <w:szCs w:val="30"/>
        </w:rPr>
        <w:t>取黄</w:t>
      </w:r>
      <w:r w:rsidRPr="00133831">
        <w:rPr>
          <w:rFonts w:ascii="宋体" w:hAnsi="宋体"/>
          <w:b/>
          <w:color w:val="FF0000"/>
          <w:kern w:val="0"/>
          <w:sz w:val="30"/>
          <w:szCs w:val="30"/>
        </w:rPr>
        <w:t>金货主和</w:t>
      </w:r>
      <w:r w:rsidR="00D97DB5" w:rsidRPr="00133831">
        <w:rPr>
          <w:rFonts w:ascii="宋体" w:hAnsi="宋体"/>
          <w:b/>
          <w:color w:val="FF0000"/>
          <w:kern w:val="0"/>
          <w:sz w:val="30"/>
          <w:szCs w:val="30"/>
        </w:rPr>
        <w:t>黄金交割库</w:t>
      </w:r>
      <w:r w:rsidRPr="00133831">
        <w:rPr>
          <w:rFonts w:ascii="宋体" w:hAnsi="宋体"/>
          <w:b/>
          <w:color w:val="FF0000"/>
          <w:kern w:val="0"/>
          <w:sz w:val="30"/>
          <w:szCs w:val="30"/>
        </w:rPr>
        <w:t>双方应在监控器下共同进行开箱核验，</w:t>
      </w:r>
      <w:r w:rsidR="00AB5265" w:rsidRPr="00133831">
        <w:rPr>
          <w:rFonts w:ascii="宋体" w:hAnsi="宋体"/>
          <w:b/>
          <w:color w:val="FF0000"/>
          <w:kern w:val="0"/>
          <w:sz w:val="30"/>
          <w:szCs w:val="30"/>
        </w:rPr>
        <w:t>提取黄金货主</w:t>
      </w:r>
      <w:r w:rsidRPr="00133831">
        <w:rPr>
          <w:rFonts w:ascii="宋体" w:hAnsi="宋体"/>
          <w:b/>
          <w:color w:val="FF0000"/>
          <w:kern w:val="0"/>
          <w:sz w:val="30"/>
          <w:szCs w:val="30"/>
        </w:rPr>
        <w:t>需要逐块检重时，应做好复磅纪录。</w:t>
      </w:r>
    </w:p>
    <w:p w:rsidR="00C859A7" w:rsidRPr="00133831" w:rsidRDefault="00C859A7" w:rsidP="00BE5488">
      <w:pPr>
        <w:autoSpaceDE w:val="0"/>
        <w:autoSpaceDN w:val="0"/>
        <w:adjustRightInd w:val="0"/>
        <w:spacing w:line="560" w:lineRule="exact"/>
        <w:ind w:firstLineChars="200" w:firstLine="602"/>
        <w:rPr>
          <w:rFonts w:ascii="宋体" w:hAnsi="宋体"/>
          <w:b/>
          <w:color w:val="FF0000"/>
          <w:kern w:val="0"/>
          <w:sz w:val="30"/>
          <w:szCs w:val="30"/>
        </w:rPr>
      </w:pPr>
      <w:r w:rsidRPr="00133831">
        <w:rPr>
          <w:rFonts w:ascii="宋体" w:hAnsi="宋体"/>
          <w:b/>
          <w:color w:val="FF0000"/>
          <w:kern w:val="0"/>
          <w:sz w:val="30"/>
          <w:szCs w:val="30"/>
        </w:rPr>
        <w:t>第X条 黄金调运是</w:t>
      </w:r>
      <w:r w:rsidR="00D97DB5" w:rsidRPr="00133831">
        <w:rPr>
          <w:rFonts w:ascii="宋体" w:hAnsi="宋体"/>
          <w:b/>
          <w:color w:val="FF0000"/>
          <w:kern w:val="0"/>
          <w:sz w:val="30"/>
          <w:szCs w:val="30"/>
        </w:rPr>
        <w:t>黄金交割库</w:t>
      </w:r>
      <w:r w:rsidRPr="00133831">
        <w:rPr>
          <w:rFonts w:ascii="宋体" w:hAnsi="宋体"/>
          <w:b/>
          <w:color w:val="FF0000"/>
          <w:kern w:val="0"/>
          <w:sz w:val="30"/>
          <w:szCs w:val="30"/>
        </w:rPr>
        <w:t>根据交易所的调运指令，将用</w:t>
      </w:r>
      <w:r w:rsidRPr="00133831">
        <w:rPr>
          <w:rFonts w:ascii="宋体" w:hAnsi="宋体"/>
          <w:b/>
          <w:color w:val="FF0000"/>
          <w:kern w:val="0"/>
          <w:sz w:val="30"/>
          <w:szCs w:val="30"/>
        </w:rPr>
        <w:lastRenderedPageBreak/>
        <w:t>于实物交割的黄金从调出金库运至调入金库。</w:t>
      </w:r>
      <w:r w:rsidR="00D97DB5" w:rsidRPr="00133831">
        <w:rPr>
          <w:rFonts w:ascii="宋体" w:hAnsi="宋体"/>
          <w:b/>
          <w:color w:val="FF0000"/>
          <w:kern w:val="0"/>
          <w:sz w:val="30"/>
          <w:szCs w:val="30"/>
        </w:rPr>
        <w:t>黄金交割库</w:t>
      </w:r>
      <w:r w:rsidRPr="00133831">
        <w:rPr>
          <w:rFonts w:ascii="宋体" w:hAnsi="宋体"/>
          <w:b/>
          <w:color w:val="FF0000"/>
          <w:kern w:val="0"/>
          <w:sz w:val="30"/>
          <w:szCs w:val="30"/>
        </w:rPr>
        <w:t>应根据交易所另行规定的有关黄金调运规范做好黄金调运工作。</w:t>
      </w:r>
    </w:p>
    <w:p w:rsidR="00A07CB9" w:rsidRPr="00133831" w:rsidRDefault="00A07CB9" w:rsidP="00BE5488">
      <w:pPr>
        <w:spacing w:line="560" w:lineRule="exact"/>
        <w:jc w:val="center"/>
        <w:rPr>
          <w:rFonts w:ascii="宋体" w:hAnsi="宋体"/>
          <w:bCs/>
          <w:color w:val="000000"/>
          <w:sz w:val="30"/>
          <w:szCs w:val="30"/>
        </w:rPr>
      </w:pPr>
      <w:r w:rsidRPr="00133831">
        <w:rPr>
          <w:rFonts w:ascii="宋体" w:hAnsi="宋体"/>
          <w:bCs/>
          <w:color w:val="000000"/>
          <w:sz w:val="30"/>
          <w:szCs w:val="30"/>
        </w:rPr>
        <w:t>第五章 监督管理</w:t>
      </w:r>
    </w:p>
    <w:p w:rsidR="00A07CB9" w:rsidRPr="00133831" w:rsidRDefault="00A07CB9" w:rsidP="00BE5488">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第二十一条</w:t>
      </w:r>
      <w:r w:rsidRPr="00133831">
        <w:rPr>
          <w:rFonts w:ascii="宋体" w:eastAsia="宋体" w:hAnsi="宋体" w:cs="Times New Roman"/>
          <w:color w:val="000000"/>
          <w:sz w:val="30"/>
          <w:szCs w:val="30"/>
        </w:rPr>
        <w:t xml:space="preserve"> </w:t>
      </w:r>
      <w:r w:rsidR="007A0F48"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应当对期货交割商品单独设账管理。</w:t>
      </w:r>
    </w:p>
    <w:p w:rsidR="00A07CB9" w:rsidRPr="00133831" w:rsidRDefault="00A07CB9" w:rsidP="00BE5488">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第二十二条</w:t>
      </w:r>
      <w:r w:rsidRPr="00133831">
        <w:rPr>
          <w:rFonts w:ascii="宋体" w:eastAsia="宋体" w:hAnsi="宋体" w:cs="Times New Roman"/>
          <w:color w:val="000000"/>
          <w:sz w:val="30"/>
          <w:szCs w:val="30"/>
        </w:rPr>
        <w:t xml:space="preserve"> </w:t>
      </w:r>
      <w:r w:rsidR="007A0F48"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应当确定一名负责人主管期货交割业务，指定专人负责交割商品的管理和办理标准仓单业务。</w:t>
      </w:r>
    </w:p>
    <w:p w:rsidR="00A07CB9" w:rsidRPr="00133831" w:rsidRDefault="00A07CB9" w:rsidP="00BE5488">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第二十三条</w:t>
      </w:r>
      <w:r w:rsidRPr="00133831">
        <w:rPr>
          <w:rFonts w:ascii="宋体" w:eastAsia="宋体" w:hAnsi="宋体" w:cs="Times New Roman"/>
          <w:color w:val="000000"/>
          <w:sz w:val="30"/>
          <w:szCs w:val="30"/>
        </w:rPr>
        <w:t xml:space="preserve"> 为保证和提高交易所</w:t>
      </w:r>
      <w:r w:rsidR="007A0F48"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为会员、客户服务的质量，切实改进仓库管理水平，交易所对</w:t>
      </w:r>
      <w:r w:rsidR="007A0F48"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实行仓库自查、交易所抽查和年审制度。</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（一）自查制度。各</w:t>
      </w:r>
      <w:r w:rsidR="007A0F48"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根据本办法、交割</w:t>
      </w:r>
      <w:r w:rsidR="00355AE5" w:rsidRPr="00133831">
        <w:rPr>
          <w:rFonts w:ascii="宋体" w:eastAsia="宋体" w:hAnsi="宋体" w:cs="Times New Roman"/>
          <w:b/>
          <w:color w:val="FF0000"/>
          <w:sz w:val="30"/>
          <w:szCs w:val="30"/>
        </w:rPr>
        <w:t>管理办</w:t>
      </w:r>
      <w:r w:rsidR="003F7F11" w:rsidRPr="00133831">
        <w:rPr>
          <w:rFonts w:ascii="宋体" w:eastAsia="宋体" w:hAnsi="宋体" w:cs="Times New Roman"/>
          <w:b/>
          <w:color w:val="FF0000"/>
          <w:sz w:val="30"/>
          <w:szCs w:val="30"/>
        </w:rPr>
        <w:t>法</w:t>
      </w:r>
      <w:r w:rsidRPr="00133831">
        <w:rPr>
          <w:rFonts w:ascii="宋体" w:eastAsia="宋体" w:hAnsi="宋体" w:cs="Times New Roman"/>
          <w:dstrike/>
          <w:color w:val="000000"/>
          <w:sz w:val="30"/>
          <w:szCs w:val="30"/>
        </w:rPr>
        <w:t>细则</w:t>
      </w:r>
      <w:r w:rsidRPr="00133831">
        <w:rPr>
          <w:rFonts w:ascii="宋体" w:eastAsia="宋体" w:hAnsi="宋体" w:cs="Times New Roman"/>
          <w:color w:val="000000"/>
          <w:sz w:val="30"/>
          <w:szCs w:val="30"/>
        </w:rPr>
        <w:t>、标准仓单管理办法和仓库的实际情况，</w:t>
      </w:r>
      <w:r w:rsidR="003F7F11" w:rsidRPr="00133831">
        <w:rPr>
          <w:rFonts w:ascii="宋体" w:eastAsia="宋体" w:hAnsi="宋体" w:cs="Times New Roman"/>
          <w:color w:val="000000"/>
          <w:sz w:val="30"/>
          <w:szCs w:val="30"/>
        </w:rPr>
        <w:t>每月</w:t>
      </w:r>
      <w:r w:rsidRPr="00133831">
        <w:rPr>
          <w:rFonts w:ascii="宋体" w:eastAsia="宋体" w:hAnsi="宋体" w:cs="Times New Roman"/>
          <w:color w:val="000000"/>
          <w:sz w:val="30"/>
          <w:szCs w:val="30"/>
        </w:rPr>
        <w:t>选择一项或几项工作内容进行检查，并做好记录。</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（二）交易所抽查制度。交易所根据掌握的情况或会员、客户的反映，随时对各</w:t>
      </w:r>
      <w:r w:rsidR="007A0F48"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的一项或多项工作进行抽查，并做好详细记录，以检查</w:t>
      </w:r>
      <w:r w:rsidR="007A0F48"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在日常工作中对交易所各项规定的执行情况。</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（三）年审制度。交易所每一年度对</w:t>
      </w:r>
      <w:r w:rsidR="007A0F48"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的工作做一次年度检查并按</w:t>
      </w:r>
      <w:r w:rsidRPr="00133831">
        <w:rPr>
          <w:rFonts w:ascii="宋体" w:eastAsia="宋体" w:hAnsi="宋体" w:cs="Times New Roman"/>
          <w:dstrike/>
          <w:color w:val="000000"/>
          <w:sz w:val="30"/>
          <w:szCs w:val="30"/>
        </w:rPr>
        <w:t>《上海期货</w:t>
      </w:r>
      <w:r w:rsidRPr="00133831">
        <w:rPr>
          <w:rFonts w:ascii="宋体" w:eastAsia="宋体" w:hAnsi="宋体" w:cs="Times New Roman"/>
          <w:color w:val="000000"/>
          <w:sz w:val="30"/>
          <w:szCs w:val="30"/>
        </w:rPr>
        <w:t>交易所</w:t>
      </w:r>
      <w:r w:rsidR="007A0F48"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考核管理</w:t>
      </w:r>
      <w:r w:rsidR="00F56877" w:rsidRPr="00133831">
        <w:rPr>
          <w:rFonts w:ascii="宋体" w:eastAsia="宋体" w:hAnsi="宋体" w:cs="Times New Roman"/>
          <w:b/>
          <w:color w:val="FF0000"/>
          <w:sz w:val="30"/>
          <w:szCs w:val="30"/>
        </w:rPr>
        <w:t>规定</w:t>
      </w:r>
      <w:r w:rsidRPr="00133831">
        <w:rPr>
          <w:rFonts w:ascii="宋体" w:eastAsia="宋体" w:hAnsi="宋体" w:cs="Times New Roman"/>
          <w:dstrike/>
          <w:color w:val="000000"/>
          <w:sz w:val="30"/>
          <w:szCs w:val="30"/>
        </w:rPr>
        <w:t>办法》</w:t>
      </w:r>
      <w:r w:rsidRPr="00133831">
        <w:rPr>
          <w:rFonts w:ascii="宋体" w:eastAsia="宋体" w:hAnsi="宋体" w:cs="Times New Roman"/>
          <w:color w:val="000000"/>
          <w:sz w:val="30"/>
          <w:szCs w:val="30"/>
        </w:rPr>
        <w:t>进行考核评比，提出下一年度的要求。</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对不符合要求的仓库，交易所可以减少核定库容、暂停交割业务、直至取消其</w:t>
      </w:r>
      <w:r w:rsidR="007A0F48"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的资格。</w:t>
      </w:r>
    </w:p>
    <w:p w:rsidR="00A07CB9" w:rsidRPr="00133831" w:rsidRDefault="00A07CB9" w:rsidP="00BE5488">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交易所审查的内容包括仓储设施、库容库貌、业务能力、业</w:t>
      </w:r>
      <w:r w:rsidRPr="00133831">
        <w:rPr>
          <w:rFonts w:ascii="宋体" w:eastAsia="宋体" w:hAnsi="宋体" w:cs="Times New Roman"/>
          <w:color w:val="000000"/>
          <w:sz w:val="30"/>
          <w:szCs w:val="30"/>
        </w:rPr>
        <w:lastRenderedPageBreak/>
        <w:t>务实绩、账目管理、会员满意程度以及交易所认为必要的其他内容。</w:t>
      </w:r>
    </w:p>
    <w:p w:rsidR="00A07CB9" w:rsidRPr="00133831" w:rsidRDefault="00A07CB9" w:rsidP="00BE5488">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第二十四条</w:t>
      </w:r>
      <w:r w:rsidRPr="00133831">
        <w:rPr>
          <w:rFonts w:ascii="宋体" w:eastAsia="宋体" w:hAnsi="宋体" w:cs="Times New Roman"/>
          <w:color w:val="000000"/>
          <w:sz w:val="30"/>
          <w:szCs w:val="30"/>
        </w:rPr>
        <w:t xml:space="preserve"> 由于</w:t>
      </w:r>
      <w:r w:rsidR="007A0F48"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的过错造成标准仓单持有人不能行使或不能完全行使标准仓单权利的，</w:t>
      </w:r>
      <w:r w:rsidR="007A0F48" w:rsidRPr="00133831">
        <w:rPr>
          <w:rFonts w:ascii="宋体" w:eastAsia="宋体" w:hAnsi="宋体" w:cs="Times New Roman"/>
          <w:b/>
          <w:color w:val="FF0000"/>
          <w:sz w:val="30"/>
          <w:szCs w:val="30"/>
        </w:rPr>
        <w:t>交割库</w:t>
      </w:r>
      <w:r w:rsidR="007A0F48" w:rsidRPr="00133831">
        <w:rPr>
          <w:rFonts w:ascii="宋体" w:eastAsia="宋体" w:hAnsi="宋体" w:cs="Times New Roman"/>
          <w:dstrike/>
          <w:color w:val="000000"/>
          <w:sz w:val="30"/>
          <w:szCs w:val="30"/>
        </w:rPr>
        <w:t>指定交割仓库</w:t>
      </w:r>
      <w:r w:rsidRPr="00133831">
        <w:rPr>
          <w:rFonts w:ascii="宋体" w:eastAsia="宋体" w:hAnsi="宋体" w:cs="Times New Roman"/>
          <w:color w:val="000000"/>
          <w:sz w:val="30"/>
          <w:szCs w:val="30"/>
        </w:rPr>
        <w:t>应当承担赔偿责任。</w:t>
      </w:r>
    </w:p>
    <w:p w:rsidR="00A07CB9" w:rsidRPr="00133831" w:rsidRDefault="00A07CB9" w:rsidP="00BE5488">
      <w:pPr>
        <w:spacing w:line="560" w:lineRule="exact"/>
        <w:jc w:val="center"/>
        <w:rPr>
          <w:rFonts w:ascii="宋体" w:hAnsi="宋体"/>
          <w:sz w:val="30"/>
          <w:szCs w:val="30"/>
        </w:rPr>
      </w:pPr>
      <w:r w:rsidRPr="00133831">
        <w:rPr>
          <w:rFonts w:ascii="宋体" w:hAnsi="宋体"/>
          <w:bCs/>
          <w:color w:val="000000"/>
          <w:sz w:val="30"/>
          <w:szCs w:val="30"/>
        </w:rPr>
        <w:t>第六章 附 则</w:t>
      </w:r>
    </w:p>
    <w:p w:rsidR="007A0F48" w:rsidRPr="00133831" w:rsidRDefault="007A0F48" w:rsidP="00BE5488">
      <w:pPr>
        <w:spacing w:line="560" w:lineRule="exact"/>
        <w:ind w:firstLineChars="200" w:firstLine="602"/>
        <w:rPr>
          <w:rFonts w:ascii="宋体" w:hAnsi="宋体"/>
          <w:b/>
          <w:color w:val="FF0000"/>
          <w:kern w:val="0"/>
          <w:sz w:val="30"/>
          <w:szCs w:val="30"/>
        </w:rPr>
      </w:pPr>
      <w:r w:rsidRPr="00133831">
        <w:rPr>
          <w:rFonts w:ascii="宋体" w:hAnsi="宋体"/>
          <w:b/>
          <w:color w:val="FF0000"/>
          <w:kern w:val="0"/>
          <w:sz w:val="30"/>
          <w:szCs w:val="30"/>
        </w:rPr>
        <w:t>第X条  各品种期货业务细则另有规定的，按照其规定执行。</w:t>
      </w:r>
    </w:p>
    <w:p w:rsidR="00537067" w:rsidRPr="00133831" w:rsidRDefault="00A07CB9" w:rsidP="00BE5488">
      <w:pPr>
        <w:spacing w:line="560" w:lineRule="exact"/>
        <w:ind w:firstLineChars="200" w:firstLine="602"/>
        <w:rPr>
          <w:rFonts w:ascii="宋体" w:hAnsi="宋体"/>
          <w:sz w:val="30"/>
          <w:szCs w:val="30"/>
        </w:rPr>
      </w:pPr>
      <w:r w:rsidRPr="00133831">
        <w:rPr>
          <w:rFonts w:ascii="宋体" w:hAnsi="宋体"/>
          <w:b/>
          <w:color w:val="000000"/>
          <w:sz w:val="30"/>
          <w:szCs w:val="30"/>
        </w:rPr>
        <w:t>第二十五条</w:t>
      </w:r>
      <w:r w:rsidRPr="00133831">
        <w:rPr>
          <w:rFonts w:ascii="宋体" w:hAnsi="宋体"/>
          <w:color w:val="000000"/>
          <w:sz w:val="30"/>
          <w:szCs w:val="30"/>
        </w:rPr>
        <w:t xml:space="preserve"> 违反本办法规定的，交易所按《上海期货交易所违规处理办法》的有关规定处理。</w:t>
      </w:r>
    </w:p>
    <w:p w:rsidR="00A07CB9" w:rsidRPr="00133831" w:rsidRDefault="00A07CB9" w:rsidP="00BE5488">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第二十六条</w:t>
      </w:r>
      <w:r w:rsidRPr="00133831">
        <w:rPr>
          <w:rFonts w:ascii="宋体" w:eastAsia="宋体" w:hAnsi="宋体" w:cs="Times New Roman"/>
          <w:color w:val="000000"/>
          <w:sz w:val="30"/>
          <w:szCs w:val="30"/>
        </w:rPr>
        <w:t xml:space="preserve"> 本办法解释权属于上海期货交易所。</w:t>
      </w:r>
    </w:p>
    <w:p w:rsidR="00A07CB9" w:rsidRPr="00133831" w:rsidRDefault="00A07CB9" w:rsidP="00BE5488">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第二十七条</w:t>
      </w:r>
      <w:r w:rsidRPr="00133831">
        <w:rPr>
          <w:rFonts w:ascii="宋体" w:eastAsia="宋体" w:hAnsi="宋体" w:cs="Times New Roman"/>
          <w:color w:val="000000"/>
          <w:sz w:val="30"/>
          <w:szCs w:val="30"/>
        </w:rPr>
        <w:t xml:space="preserve"> 本办法自</w:t>
      </w:r>
      <w:r w:rsidR="004875FB" w:rsidRPr="00133831">
        <w:rPr>
          <w:rFonts w:ascii="宋体" w:eastAsia="宋体" w:hAnsi="宋体" w:cs="Times New Roman"/>
          <w:b/>
          <w:color w:val="FF0000"/>
          <w:sz w:val="30"/>
          <w:szCs w:val="30"/>
        </w:rPr>
        <w:t>2024</w:t>
      </w:r>
      <w:r w:rsidRPr="00133831">
        <w:rPr>
          <w:rFonts w:ascii="宋体" w:eastAsia="宋体" w:hAnsi="宋体" w:cs="Times New Roman"/>
          <w:dstrike/>
          <w:color w:val="000000"/>
          <w:sz w:val="30"/>
          <w:szCs w:val="30"/>
        </w:rPr>
        <w:t>2020</w:t>
      </w:r>
      <w:r w:rsidRPr="00133831">
        <w:rPr>
          <w:rFonts w:ascii="宋体" w:eastAsia="宋体" w:hAnsi="宋体" w:cs="Times New Roman"/>
          <w:color w:val="000000"/>
          <w:sz w:val="30"/>
          <w:szCs w:val="30"/>
        </w:rPr>
        <w:t>年</w:t>
      </w:r>
      <w:r w:rsidR="004875FB" w:rsidRPr="00133831">
        <w:rPr>
          <w:rFonts w:ascii="宋体" w:eastAsia="宋体" w:hAnsi="宋体" w:cs="Times New Roman"/>
          <w:b/>
          <w:color w:val="FF0000"/>
          <w:sz w:val="30"/>
          <w:szCs w:val="30"/>
        </w:rPr>
        <w:t>10</w:t>
      </w:r>
      <w:r w:rsidRPr="00133831">
        <w:rPr>
          <w:rFonts w:ascii="宋体" w:eastAsia="宋体" w:hAnsi="宋体" w:cs="Times New Roman"/>
          <w:dstrike/>
          <w:color w:val="000000"/>
          <w:sz w:val="30"/>
          <w:szCs w:val="30"/>
        </w:rPr>
        <w:t>6</w:t>
      </w:r>
      <w:r w:rsidRPr="00133831">
        <w:rPr>
          <w:rFonts w:ascii="宋体" w:eastAsia="宋体" w:hAnsi="宋体" w:cs="Times New Roman"/>
          <w:color w:val="000000"/>
          <w:sz w:val="30"/>
          <w:szCs w:val="30"/>
        </w:rPr>
        <w:t>月</w:t>
      </w:r>
      <w:r w:rsidR="004875FB" w:rsidRPr="00133831">
        <w:rPr>
          <w:rFonts w:ascii="宋体" w:eastAsia="宋体" w:hAnsi="宋体" w:cs="Times New Roman"/>
          <w:b/>
          <w:color w:val="FF0000"/>
          <w:sz w:val="30"/>
          <w:szCs w:val="30"/>
        </w:rPr>
        <w:t>23</w:t>
      </w:r>
      <w:r w:rsidRPr="00133831">
        <w:rPr>
          <w:rFonts w:ascii="宋体" w:eastAsia="宋体" w:hAnsi="宋体" w:cs="Times New Roman"/>
          <w:dstrike/>
          <w:color w:val="000000"/>
          <w:sz w:val="30"/>
          <w:szCs w:val="30"/>
        </w:rPr>
        <w:t>19</w:t>
      </w:r>
      <w:r w:rsidRPr="00133831">
        <w:rPr>
          <w:rFonts w:ascii="宋体" w:eastAsia="宋体" w:hAnsi="宋体" w:cs="Times New Roman"/>
          <w:color w:val="000000"/>
          <w:sz w:val="30"/>
          <w:szCs w:val="30"/>
        </w:rPr>
        <w:t>日起实施。</w:t>
      </w:r>
    </w:p>
    <w:p w:rsidR="00E3510A" w:rsidRPr="00133831" w:rsidRDefault="00E3510A" w:rsidP="00BE5488">
      <w:pPr>
        <w:spacing w:line="560" w:lineRule="exact"/>
        <w:rPr>
          <w:rFonts w:ascii="宋体" w:hAnsi="宋体"/>
          <w:sz w:val="30"/>
          <w:szCs w:val="30"/>
        </w:rPr>
      </w:pPr>
    </w:p>
    <w:p w:rsidR="0082130F" w:rsidRPr="00133831" w:rsidRDefault="0082130F" w:rsidP="00BE5488">
      <w:pPr>
        <w:spacing w:line="560" w:lineRule="exact"/>
        <w:rPr>
          <w:rFonts w:ascii="宋体" w:hAnsi="宋体"/>
          <w:sz w:val="30"/>
          <w:szCs w:val="30"/>
        </w:rPr>
      </w:pPr>
    </w:p>
    <w:p w:rsidR="0082130F" w:rsidRPr="00133831" w:rsidRDefault="0082130F" w:rsidP="00BE5488">
      <w:pPr>
        <w:spacing w:line="560" w:lineRule="exact"/>
        <w:rPr>
          <w:rFonts w:ascii="宋体" w:hAnsi="宋体"/>
          <w:sz w:val="30"/>
          <w:szCs w:val="30"/>
        </w:rPr>
      </w:pPr>
    </w:p>
    <w:p w:rsidR="0082130F" w:rsidRPr="00133831" w:rsidRDefault="0082130F" w:rsidP="00BE5488">
      <w:pPr>
        <w:spacing w:line="560" w:lineRule="exact"/>
        <w:rPr>
          <w:rFonts w:ascii="宋体" w:hAnsi="宋体"/>
          <w:sz w:val="30"/>
          <w:szCs w:val="30"/>
        </w:rPr>
      </w:pPr>
    </w:p>
    <w:p w:rsidR="0082130F" w:rsidRPr="00133831" w:rsidRDefault="0082130F" w:rsidP="00BE5488">
      <w:pPr>
        <w:spacing w:line="560" w:lineRule="exact"/>
        <w:rPr>
          <w:rFonts w:ascii="宋体" w:hAnsi="宋体"/>
          <w:sz w:val="30"/>
          <w:szCs w:val="30"/>
        </w:rPr>
      </w:pPr>
    </w:p>
    <w:p w:rsidR="0082130F" w:rsidRPr="00133831" w:rsidRDefault="0082130F" w:rsidP="00BE5488">
      <w:pPr>
        <w:spacing w:line="560" w:lineRule="exact"/>
        <w:rPr>
          <w:rFonts w:ascii="宋体" w:hAnsi="宋体"/>
          <w:sz w:val="30"/>
          <w:szCs w:val="30"/>
        </w:rPr>
      </w:pPr>
    </w:p>
    <w:p w:rsidR="0082130F" w:rsidRPr="00133831" w:rsidRDefault="0082130F" w:rsidP="00BE5488">
      <w:pPr>
        <w:spacing w:line="560" w:lineRule="exact"/>
        <w:rPr>
          <w:rFonts w:ascii="宋体" w:hAnsi="宋体"/>
          <w:sz w:val="30"/>
          <w:szCs w:val="30"/>
        </w:rPr>
      </w:pPr>
    </w:p>
    <w:p w:rsidR="0082130F" w:rsidRPr="00133831" w:rsidRDefault="0082130F" w:rsidP="00BE5488">
      <w:pPr>
        <w:spacing w:line="560" w:lineRule="exact"/>
        <w:rPr>
          <w:rFonts w:ascii="宋体" w:hAnsi="宋体"/>
          <w:sz w:val="30"/>
          <w:szCs w:val="30"/>
        </w:rPr>
      </w:pPr>
    </w:p>
    <w:p w:rsidR="0082130F" w:rsidRPr="00133831" w:rsidRDefault="0082130F" w:rsidP="00BE5488">
      <w:pPr>
        <w:spacing w:line="560" w:lineRule="exact"/>
        <w:rPr>
          <w:rFonts w:ascii="宋体" w:hAnsi="宋体"/>
          <w:sz w:val="30"/>
          <w:szCs w:val="30"/>
        </w:rPr>
      </w:pPr>
    </w:p>
    <w:p w:rsidR="0082130F" w:rsidRPr="00133831" w:rsidRDefault="0082130F" w:rsidP="00BE5488">
      <w:pPr>
        <w:spacing w:line="560" w:lineRule="exact"/>
        <w:rPr>
          <w:rFonts w:ascii="宋体" w:hAnsi="宋体"/>
          <w:sz w:val="30"/>
          <w:szCs w:val="30"/>
        </w:rPr>
      </w:pPr>
    </w:p>
    <w:p w:rsidR="0082130F" w:rsidRPr="00133831" w:rsidRDefault="0082130F" w:rsidP="00BE5488">
      <w:pPr>
        <w:spacing w:line="560" w:lineRule="exact"/>
        <w:rPr>
          <w:rFonts w:ascii="宋体" w:hAnsi="宋体"/>
          <w:sz w:val="30"/>
          <w:szCs w:val="30"/>
        </w:rPr>
      </w:pPr>
    </w:p>
    <w:p w:rsidR="0082130F" w:rsidRPr="00133831" w:rsidRDefault="0082130F" w:rsidP="00BE5488">
      <w:pPr>
        <w:spacing w:line="560" w:lineRule="exact"/>
        <w:rPr>
          <w:rFonts w:ascii="宋体" w:hAnsi="宋体"/>
          <w:sz w:val="30"/>
          <w:szCs w:val="30"/>
        </w:rPr>
      </w:pPr>
    </w:p>
    <w:p w:rsidR="0082130F" w:rsidRPr="00133831" w:rsidRDefault="0082130F" w:rsidP="0082130F">
      <w:pPr>
        <w:rPr>
          <w:rFonts w:ascii="宋体" w:hAnsi="宋体"/>
        </w:rPr>
      </w:pPr>
    </w:p>
    <w:p w:rsidR="001230F1" w:rsidRPr="00133831" w:rsidRDefault="001230F1" w:rsidP="0082130F">
      <w:pPr>
        <w:spacing w:line="560" w:lineRule="exact"/>
        <w:jc w:val="center"/>
        <w:rPr>
          <w:rFonts w:ascii="宋体" w:hAnsi="宋体"/>
          <w:sz w:val="44"/>
          <w:szCs w:val="44"/>
        </w:rPr>
      </w:pPr>
    </w:p>
    <w:p w:rsidR="0082130F" w:rsidRPr="00133831" w:rsidRDefault="0082130F" w:rsidP="0082130F">
      <w:pPr>
        <w:spacing w:line="560" w:lineRule="exact"/>
        <w:jc w:val="center"/>
        <w:rPr>
          <w:rFonts w:ascii="宋体" w:hAnsi="宋体"/>
          <w:sz w:val="44"/>
          <w:szCs w:val="44"/>
        </w:rPr>
      </w:pPr>
      <w:r w:rsidRPr="00133831">
        <w:rPr>
          <w:rFonts w:ascii="宋体" w:hAnsi="宋体" w:hint="eastAsia"/>
          <w:sz w:val="44"/>
          <w:szCs w:val="44"/>
        </w:rPr>
        <w:lastRenderedPageBreak/>
        <w:t>上海期货交易所</w:t>
      </w:r>
      <w:r w:rsidRPr="00133831">
        <w:rPr>
          <w:rFonts w:ascii="宋体" w:hAnsi="宋体" w:hint="eastAsia"/>
          <w:color w:val="000000" w:themeColor="text1"/>
          <w:sz w:val="44"/>
          <w:szCs w:val="44"/>
        </w:rPr>
        <w:t>交割库</w:t>
      </w:r>
      <w:r w:rsidRPr="00133831">
        <w:rPr>
          <w:rFonts w:ascii="宋体" w:hAnsi="宋体" w:hint="eastAsia"/>
          <w:sz w:val="44"/>
          <w:szCs w:val="44"/>
        </w:rPr>
        <w:t>管理办法</w:t>
      </w:r>
    </w:p>
    <w:p w:rsidR="0082130F" w:rsidRPr="00133831" w:rsidRDefault="0082130F" w:rsidP="0082130F">
      <w:pPr>
        <w:spacing w:line="560" w:lineRule="exact"/>
        <w:jc w:val="center"/>
        <w:rPr>
          <w:rFonts w:ascii="宋体" w:hAnsi="宋体"/>
          <w:bCs/>
          <w:color w:val="FF0000"/>
          <w:kern w:val="0"/>
          <w:sz w:val="42"/>
          <w:szCs w:val="42"/>
        </w:rPr>
      </w:pPr>
      <w:r w:rsidRPr="00133831">
        <w:rPr>
          <w:rFonts w:ascii="宋体" w:hAnsi="宋体" w:hint="eastAsia"/>
          <w:bCs/>
          <w:kern w:val="0"/>
          <w:sz w:val="42"/>
          <w:szCs w:val="42"/>
        </w:rPr>
        <w:t>（</w:t>
      </w:r>
      <w:r w:rsidR="00D43C52" w:rsidRPr="00133831">
        <w:rPr>
          <w:rFonts w:ascii="宋体" w:hAnsi="宋体" w:hint="eastAsia"/>
          <w:bCs/>
          <w:kern w:val="0"/>
          <w:sz w:val="42"/>
          <w:szCs w:val="42"/>
        </w:rPr>
        <w:t>修订版</w:t>
      </w:r>
      <w:r w:rsidRPr="00133831">
        <w:rPr>
          <w:rFonts w:ascii="宋体" w:hAnsi="宋体" w:hint="eastAsia"/>
          <w:bCs/>
          <w:kern w:val="0"/>
          <w:sz w:val="42"/>
          <w:szCs w:val="42"/>
        </w:rPr>
        <w:t>）</w:t>
      </w:r>
    </w:p>
    <w:p w:rsidR="0082130F" w:rsidRPr="00133831" w:rsidRDefault="0082130F" w:rsidP="0082130F">
      <w:pPr>
        <w:rPr>
          <w:rFonts w:ascii="宋体" w:hAnsi="宋体"/>
        </w:rPr>
      </w:pPr>
    </w:p>
    <w:p w:rsidR="0082130F" w:rsidRPr="00133831" w:rsidRDefault="0082130F" w:rsidP="0082130F">
      <w:pPr>
        <w:spacing w:line="560" w:lineRule="exact"/>
        <w:jc w:val="center"/>
        <w:rPr>
          <w:rFonts w:ascii="宋体" w:hAnsi="宋体"/>
          <w:sz w:val="30"/>
          <w:szCs w:val="30"/>
        </w:rPr>
      </w:pPr>
      <w:r w:rsidRPr="00133831">
        <w:rPr>
          <w:rFonts w:ascii="宋体" w:hAnsi="宋体"/>
          <w:bCs/>
          <w:color w:val="000000"/>
          <w:sz w:val="30"/>
          <w:szCs w:val="30"/>
        </w:rPr>
        <w:t>第一章 总 则</w:t>
      </w:r>
    </w:p>
    <w:p w:rsidR="0082130F" w:rsidRPr="00133831" w:rsidRDefault="0082130F" w:rsidP="0082130F">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第一条</w:t>
      </w:r>
      <w:r w:rsidRPr="00133831">
        <w:rPr>
          <w:rFonts w:ascii="宋体" w:eastAsia="宋体" w:hAnsi="宋体" w:cs="Times New Roman"/>
          <w:color w:val="000000"/>
          <w:sz w:val="30"/>
          <w:szCs w:val="30"/>
        </w:rPr>
        <w:t xml:space="preserve"> 为加强上海期货交易所（以下简称交易所）</w:t>
      </w:r>
      <w:r w:rsidRPr="00133831">
        <w:rPr>
          <w:rFonts w:ascii="宋体" w:eastAsia="宋体" w:hAnsi="宋体" w:cs="Times New Roman"/>
          <w:color w:val="000000" w:themeColor="text1"/>
          <w:sz w:val="30"/>
          <w:szCs w:val="30"/>
        </w:rPr>
        <w:t>交割库</w:t>
      </w:r>
      <w:r w:rsidRPr="00133831">
        <w:rPr>
          <w:rFonts w:ascii="宋体" w:eastAsia="宋体" w:hAnsi="宋体" w:cs="Times New Roman"/>
          <w:color w:val="000000"/>
          <w:sz w:val="30"/>
          <w:szCs w:val="30"/>
        </w:rPr>
        <w:t>的管理，规范交割行为，保证交割正常进行，根据《中华人民共和国民法典》《中华人民共和国期货和衍生品法》和《上海期货交易所交易规则》的有关规定，制定本办法。</w:t>
      </w:r>
    </w:p>
    <w:p w:rsidR="0082130F" w:rsidRPr="00133831" w:rsidRDefault="0082130F" w:rsidP="0082130F">
      <w:pPr>
        <w:pStyle w:val="CM11"/>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 xml:space="preserve">第二条 </w:t>
      </w:r>
      <w:r w:rsidRPr="00133831">
        <w:rPr>
          <w:rFonts w:ascii="宋体" w:eastAsia="宋体" w:hAnsi="宋体" w:cs="Times New Roman"/>
          <w:color w:val="000000"/>
          <w:sz w:val="30"/>
          <w:szCs w:val="30"/>
        </w:rPr>
        <w:t>交割库是指经交易所指定的为期货合约履行实物交割提供相关服务的企业法人或者非法人组织。交割库包括交割仓库和交割厂库等。</w:t>
      </w:r>
    </w:p>
    <w:p w:rsidR="0082130F" w:rsidRPr="00133831" w:rsidRDefault="0082130F" w:rsidP="0082130F">
      <w:pPr>
        <w:pStyle w:val="CM11"/>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第三条</w:t>
      </w:r>
      <w:r w:rsidRPr="00133831">
        <w:rPr>
          <w:rFonts w:ascii="宋体" w:eastAsia="宋体" w:hAnsi="宋体" w:cs="Times New Roman"/>
          <w:color w:val="000000"/>
          <w:sz w:val="30"/>
          <w:szCs w:val="30"/>
        </w:rPr>
        <w:t xml:space="preserve"> 交易所依据本办法对交割库期货业务进行监管，交割库及其工作人员应当遵守本办法。</w:t>
      </w:r>
    </w:p>
    <w:p w:rsidR="0082130F" w:rsidRPr="00133831" w:rsidRDefault="0082130F" w:rsidP="0082130F">
      <w:pPr>
        <w:spacing w:line="560" w:lineRule="exact"/>
        <w:jc w:val="center"/>
        <w:rPr>
          <w:rFonts w:ascii="宋体" w:hAnsi="宋体"/>
          <w:bCs/>
          <w:color w:val="000000"/>
          <w:sz w:val="30"/>
          <w:szCs w:val="30"/>
        </w:rPr>
      </w:pPr>
      <w:r w:rsidRPr="00133831">
        <w:rPr>
          <w:rFonts w:ascii="宋体" w:hAnsi="宋体" w:hint="eastAsia"/>
          <w:bCs/>
          <w:color w:val="000000"/>
          <w:sz w:val="30"/>
          <w:szCs w:val="30"/>
        </w:rPr>
        <w:t>第二章 申请和审批</w:t>
      </w:r>
    </w:p>
    <w:p w:rsidR="0082130F" w:rsidRPr="00133831" w:rsidRDefault="0082130F" w:rsidP="0082130F">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第四条</w:t>
      </w:r>
      <w:r w:rsidRPr="00133831">
        <w:rPr>
          <w:rFonts w:ascii="宋体" w:eastAsia="宋体" w:hAnsi="宋体" w:cs="Times New Roman"/>
          <w:color w:val="000000"/>
          <w:sz w:val="30"/>
          <w:szCs w:val="30"/>
        </w:rPr>
        <w:t xml:space="preserve"> 申请交割库应当具备以下条件：</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（一）具有工商行政管理部门颁发的营业执照；</w:t>
      </w:r>
      <w:r w:rsidRPr="00133831" w:rsidDel="007666BF">
        <w:rPr>
          <w:rFonts w:ascii="宋体" w:eastAsia="宋体" w:hAnsi="宋体" w:cs="Times New Roman"/>
          <w:color w:val="000000"/>
          <w:sz w:val="30"/>
          <w:szCs w:val="30"/>
        </w:rPr>
        <w:t xml:space="preserve"> </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（二）固定资产和注册资本应当达到交易所规定的数额；</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（三）财务状况良好，具有较强的抗风险能力；</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（四）具有良好的商业信誉，完善的仓储管理规章制度；近三年内无严重违法行为记录和被取消交割库资格的记录；</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（五）承认交易所的业务规则等；</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（六）仓库主要管理人员应当有五年以上或者专业的仓储管理经验以及有一支训练有素的专业管理队伍；</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（七）有严格、完善的商品出入库制度、库存商品管理制度等；</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lastRenderedPageBreak/>
        <w:t>（八）堆场、库房或者储罐等存放场所有一定规模，具有储存交易所上市商品的条件，设备完好、齐全，消防、监控、计量等设施符合规定要求以及良好的交通运输条件；</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（九）交易所要求的其他条件。</w:t>
      </w:r>
    </w:p>
    <w:p w:rsidR="0082130F" w:rsidRPr="00133831" w:rsidRDefault="0082130F" w:rsidP="0082130F">
      <w:pPr>
        <w:spacing w:line="560" w:lineRule="exact"/>
        <w:ind w:firstLineChars="200" w:firstLine="600"/>
        <w:rPr>
          <w:rFonts w:ascii="宋体" w:hAnsi="宋体"/>
          <w:color w:val="000000"/>
          <w:kern w:val="0"/>
          <w:sz w:val="30"/>
          <w:szCs w:val="30"/>
        </w:rPr>
      </w:pPr>
      <w:r w:rsidRPr="00133831">
        <w:rPr>
          <w:rFonts w:ascii="宋体" w:hAnsi="宋体"/>
          <w:color w:val="000000"/>
          <w:kern w:val="0"/>
          <w:sz w:val="30"/>
          <w:szCs w:val="30"/>
        </w:rPr>
        <w:t>申请燃料油交割库的，除第一款规定外，还应当符合所在地法律法规要求、具有开展相应商品仓储业务资质。申请保税交割业务的，还应当具有保税仓库经营资质。</w:t>
      </w:r>
    </w:p>
    <w:p w:rsidR="0082130F" w:rsidRPr="00133831" w:rsidRDefault="0082130F" w:rsidP="0082130F">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第五条</w:t>
      </w:r>
      <w:r w:rsidRPr="00133831">
        <w:rPr>
          <w:rFonts w:ascii="宋体" w:eastAsia="宋体" w:hAnsi="宋体" w:cs="Times New Roman"/>
          <w:color w:val="000000"/>
          <w:sz w:val="30"/>
          <w:szCs w:val="30"/>
        </w:rPr>
        <w:t xml:space="preserve"> 申请成为交割库应当提供下列材料：</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（一）申请书；</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 xml:space="preserve">（二）工商行政管理部门颁发的营业执照复印件； </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（三） 注册会计师事务所出具的近两年审计报告原件或加盖会计师事务所印章的复印件；</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（四）申请单位仓库土地使用证复印件、码头使用证复印件及相关文件；</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（五）申请单位上级主管部门或其董事会出具的同意申请交割库的批准文件及有关单位出具的担保函；</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（六）仓库管理制度及简介；</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（七）交易所要求提供的其他文件。</w:t>
      </w:r>
    </w:p>
    <w:p w:rsidR="0082130F" w:rsidRPr="00133831" w:rsidRDefault="0082130F" w:rsidP="0082130F">
      <w:pPr>
        <w:spacing w:line="560" w:lineRule="exact"/>
        <w:ind w:firstLineChars="200" w:firstLine="600"/>
        <w:rPr>
          <w:rFonts w:ascii="宋体" w:hAnsi="宋体"/>
          <w:color w:val="000000"/>
          <w:kern w:val="0"/>
          <w:sz w:val="30"/>
          <w:szCs w:val="30"/>
        </w:rPr>
      </w:pPr>
      <w:r w:rsidRPr="00133831">
        <w:rPr>
          <w:rFonts w:ascii="宋体" w:hAnsi="宋体"/>
          <w:color w:val="000000"/>
          <w:kern w:val="0"/>
          <w:sz w:val="30"/>
          <w:szCs w:val="30"/>
        </w:rPr>
        <w:t>申请燃料油交割库的，除提供第一款规定的材料外，还应当提供商品仓储业务的资质证明文件及计量人员资质证明。</w:t>
      </w:r>
    </w:p>
    <w:p w:rsidR="0082130F" w:rsidRPr="00133831" w:rsidRDefault="0082130F" w:rsidP="0082130F">
      <w:pPr>
        <w:spacing w:line="560" w:lineRule="exact"/>
        <w:ind w:firstLineChars="200" w:firstLine="600"/>
        <w:rPr>
          <w:rFonts w:ascii="宋体" w:hAnsi="宋体"/>
          <w:color w:val="000000"/>
          <w:kern w:val="0"/>
          <w:sz w:val="30"/>
          <w:szCs w:val="30"/>
        </w:rPr>
      </w:pPr>
      <w:r w:rsidRPr="00133831">
        <w:rPr>
          <w:rFonts w:ascii="宋体" w:hAnsi="宋体"/>
          <w:color w:val="000000"/>
          <w:kern w:val="0"/>
          <w:sz w:val="30"/>
          <w:szCs w:val="30"/>
        </w:rPr>
        <w:t>商业银行申请交割库的，应当提供第一款第一项至第四项、第六项和第七项的材料。</w:t>
      </w:r>
    </w:p>
    <w:p w:rsidR="0082130F" w:rsidRPr="00133831" w:rsidRDefault="0082130F" w:rsidP="0082130F">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第六条</w:t>
      </w:r>
      <w:r w:rsidRPr="00133831">
        <w:rPr>
          <w:rFonts w:ascii="宋体" w:eastAsia="宋体" w:hAnsi="宋体" w:cs="Times New Roman"/>
          <w:color w:val="000000"/>
          <w:sz w:val="30"/>
          <w:szCs w:val="30"/>
        </w:rPr>
        <w:t xml:space="preserve"> 交割库的审批程序：</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（一）交易所根据前条所列材料进行初审；</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lastRenderedPageBreak/>
        <w:t>（二）交易所根据初审结果派员对申请单位进行实地调查和评估；</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（三）交割库应当根据本办法，制定相应的操作规程或细则，经交易所审定后方可开展有关期货合约的实物交割业务；</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（四）交易所根据实地调查和评估结果择优选用仓储企业，并与之签订交割库协议。</w:t>
      </w:r>
    </w:p>
    <w:p w:rsidR="0082130F" w:rsidRPr="00133831" w:rsidRDefault="0082130F" w:rsidP="0082130F">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 xml:space="preserve">第七条 </w:t>
      </w:r>
      <w:r w:rsidRPr="00133831">
        <w:rPr>
          <w:rFonts w:ascii="宋体" w:eastAsia="宋体" w:hAnsi="宋体" w:cs="Times New Roman"/>
          <w:color w:val="000000"/>
          <w:sz w:val="30"/>
          <w:szCs w:val="30"/>
        </w:rPr>
        <w:t>申请单位经交易所核定批准后应当办理以下事宜：</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（一）交割库签发标准仓单所需各种印章应当到交易所备案；</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（二）期货交割业务指定专人授权书及专人签字应当到交易所备案；</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（三）交割库期货管理人员接受交易所的交割业务培训；</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（四）办理标准仓单管理系统开户手续；</w:t>
      </w:r>
      <w:r w:rsidRPr="00133831" w:rsidDel="008D0615">
        <w:rPr>
          <w:rFonts w:ascii="宋体" w:eastAsia="宋体" w:hAnsi="宋体" w:cs="Times New Roman"/>
          <w:color w:val="000000"/>
          <w:sz w:val="30"/>
          <w:szCs w:val="30"/>
        </w:rPr>
        <w:t xml:space="preserve"> </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（五）交易所规定的其他事宜。</w:t>
      </w:r>
    </w:p>
    <w:p w:rsidR="0082130F" w:rsidRPr="00133831" w:rsidRDefault="0082130F" w:rsidP="0082130F">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第八条</w:t>
      </w:r>
      <w:r w:rsidRPr="00133831">
        <w:rPr>
          <w:rFonts w:ascii="宋体" w:eastAsia="宋体" w:hAnsi="宋体" w:cs="Times New Roman"/>
          <w:color w:val="000000"/>
          <w:sz w:val="30"/>
          <w:szCs w:val="30"/>
        </w:rPr>
        <w:t xml:space="preserve"> 交割库申请放弃交割库资格，应当向交易所递交放弃交割库资格的申请书，并经交易所审核批准。</w:t>
      </w:r>
    </w:p>
    <w:p w:rsidR="0082130F" w:rsidRPr="00133831" w:rsidRDefault="0082130F" w:rsidP="0082130F">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第九条</w:t>
      </w:r>
      <w:r w:rsidRPr="00133831">
        <w:rPr>
          <w:rFonts w:ascii="宋体" w:eastAsia="宋体" w:hAnsi="宋体" w:cs="Times New Roman"/>
          <w:color w:val="000000"/>
          <w:sz w:val="30"/>
          <w:szCs w:val="30"/>
        </w:rPr>
        <w:t xml:space="preserve"> 交割库放弃或被取消资格的，应当办理以下事项：</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（一）交割商品全部出库或全部转为现货；</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（二）结清与交易所的债权债务。</w:t>
      </w:r>
    </w:p>
    <w:p w:rsidR="0082130F" w:rsidRPr="00133831" w:rsidRDefault="0082130F" w:rsidP="0082130F">
      <w:pPr>
        <w:pStyle w:val="CM8"/>
        <w:spacing w:line="560" w:lineRule="exact"/>
        <w:ind w:firstLineChars="200" w:firstLine="602"/>
        <w:jc w:val="both"/>
        <w:rPr>
          <w:rFonts w:ascii="宋体" w:eastAsia="宋体" w:hAnsi="宋体" w:cs="Times New Roman"/>
          <w:sz w:val="30"/>
          <w:szCs w:val="30"/>
        </w:rPr>
      </w:pPr>
      <w:r w:rsidRPr="00133831">
        <w:rPr>
          <w:rFonts w:ascii="宋体" w:eastAsia="宋体" w:hAnsi="宋体" w:cs="Times New Roman"/>
          <w:b/>
          <w:color w:val="000000"/>
          <w:sz w:val="30"/>
          <w:szCs w:val="30"/>
        </w:rPr>
        <w:t>第十条</w:t>
      </w:r>
      <w:r w:rsidRPr="00133831">
        <w:rPr>
          <w:rFonts w:ascii="宋体" w:eastAsia="宋体" w:hAnsi="宋体" w:cs="Times New Roman"/>
          <w:color w:val="000000"/>
          <w:sz w:val="30"/>
          <w:szCs w:val="30"/>
        </w:rPr>
        <w:t xml:space="preserve"> 交割库资格的确认、放弃或取消，交易所应当及时通告会员及交割库，并报告中国证监会。</w:t>
      </w:r>
    </w:p>
    <w:p w:rsidR="0082130F" w:rsidRPr="00133831" w:rsidRDefault="0082130F" w:rsidP="0082130F">
      <w:pPr>
        <w:spacing w:line="560" w:lineRule="exact"/>
        <w:jc w:val="center"/>
        <w:rPr>
          <w:rFonts w:ascii="宋体" w:hAnsi="宋体"/>
          <w:sz w:val="30"/>
          <w:szCs w:val="30"/>
        </w:rPr>
      </w:pPr>
      <w:r w:rsidRPr="00133831">
        <w:rPr>
          <w:rFonts w:ascii="宋体" w:hAnsi="宋体"/>
          <w:bCs/>
          <w:color w:val="000000"/>
          <w:sz w:val="30"/>
          <w:szCs w:val="30"/>
        </w:rPr>
        <w:t>第三章 权利和义务</w:t>
      </w:r>
    </w:p>
    <w:p w:rsidR="0082130F" w:rsidRPr="00133831" w:rsidRDefault="0082130F" w:rsidP="0082130F">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第十一条</w:t>
      </w:r>
      <w:r w:rsidRPr="00133831">
        <w:rPr>
          <w:rFonts w:ascii="宋体" w:eastAsia="宋体" w:hAnsi="宋体" w:cs="Times New Roman"/>
          <w:color w:val="000000"/>
          <w:sz w:val="30"/>
          <w:szCs w:val="30"/>
        </w:rPr>
        <w:t xml:space="preserve"> 交割库的权利：</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（一）按交易所规定签发标准仓单；</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（二） 按交易所审定的收费项目、标准和方法收取有关费</w:t>
      </w:r>
      <w:r w:rsidRPr="00133831">
        <w:rPr>
          <w:rFonts w:ascii="宋体" w:eastAsia="宋体" w:hAnsi="宋体" w:cs="Times New Roman"/>
          <w:color w:val="000000"/>
          <w:sz w:val="30"/>
          <w:szCs w:val="30"/>
        </w:rPr>
        <w:lastRenderedPageBreak/>
        <w:t>用；</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（三）对交易所制定的有关实物交割的规定享有建议权；</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（四）交易所交割管理办法和交割库协议规定的其他权利。</w:t>
      </w:r>
    </w:p>
    <w:p w:rsidR="0082130F" w:rsidRPr="00133831" w:rsidRDefault="0082130F" w:rsidP="0082130F">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第十二条</w:t>
      </w:r>
      <w:r w:rsidRPr="00133831">
        <w:rPr>
          <w:rFonts w:ascii="宋体" w:eastAsia="宋体" w:hAnsi="宋体" w:cs="Times New Roman"/>
          <w:color w:val="000000"/>
          <w:sz w:val="30"/>
          <w:szCs w:val="30"/>
        </w:rPr>
        <w:t xml:space="preserve"> 交割库的义务：</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（一）遵守交易所的交割管理办法和其他有关规定，接受交易所的监管，及时向交易所提供有关情况；</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（二）根据期货合约规定的标准，对用于期货交割的商品进行验收入库；</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（三）根据核定库容情况明确指定专用的期货交割商品存放场地，按交易所有关要求进行储存堆放，保管好库内的商品，确保商品安全；</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 xml:space="preserve">（四）按标准仓单要求提供商品，积极协助货主安排交割商品的运输； </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（五）保守与期货交易有关的商业秘密；</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（六）参加交易所组织的年审；</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（七）变更法定代表人、注册资本、股东或股权结构、仓储场地、授权业务人员等事项，应当及时向交易所报告；</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（八）交易所交割管理办法和交割库协议规定的其他义务。</w:t>
      </w:r>
    </w:p>
    <w:p w:rsidR="0082130F" w:rsidRPr="00133831" w:rsidRDefault="0082130F" w:rsidP="0082130F">
      <w:pPr>
        <w:spacing w:line="560" w:lineRule="exact"/>
        <w:rPr>
          <w:rFonts w:ascii="宋体" w:hAnsi="宋体"/>
          <w:sz w:val="30"/>
          <w:szCs w:val="30"/>
        </w:rPr>
      </w:pPr>
      <w:r w:rsidRPr="00133831">
        <w:rPr>
          <w:rFonts w:ascii="宋体" w:hAnsi="宋体"/>
          <w:sz w:val="30"/>
          <w:szCs w:val="30"/>
        </w:rPr>
        <w:t xml:space="preserve">     </w:t>
      </w:r>
      <w:r w:rsidRPr="00133831">
        <w:rPr>
          <w:rFonts w:ascii="宋体" w:hAnsi="宋体"/>
          <w:color w:val="000000"/>
          <w:kern w:val="0"/>
          <w:sz w:val="30"/>
          <w:szCs w:val="30"/>
        </w:rPr>
        <w:t>燃料油交割库除履行前款义务外，还应当根据核定库容明确指定专用的期货交割油罐，确保期货油品与现货油品分罐储存，且配合交易所指定检验机构对交割油品进行质量和数重量的检验。</w:t>
      </w:r>
    </w:p>
    <w:p w:rsidR="0082130F" w:rsidRPr="00133831" w:rsidRDefault="0082130F" w:rsidP="0082130F">
      <w:pPr>
        <w:spacing w:line="560" w:lineRule="exact"/>
        <w:jc w:val="center"/>
        <w:rPr>
          <w:rFonts w:ascii="宋体" w:hAnsi="宋体"/>
          <w:bCs/>
          <w:color w:val="000000"/>
          <w:sz w:val="30"/>
          <w:szCs w:val="30"/>
        </w:rPr>
      </w:pPr>
      <w:r w:rsidRPr="00133831">
        <w:rPr>
          <w:rFonts w:ascii="宋体" w:hAnsi="宋体"/>
          <w:bCs/>
          <w:color w:val="000000"/>
          <w:sz w:val="30"/>
          <w:szCs w:val="30"/>
        </w:rPr>
        <w:t>第四章 日常业务</w:t>
      </w:r>
    </w:p>
    <w:p w:rsidR="0082130F" w:rsidRPr="00133831" w:rsidRDefault="0082130F" w:rsidP="0082130F">
      <w:pPr>
        <w:spacing w:line="560" w:lineRule="exact"/>
        <w:jc w:val="center"/>
        <w:rPr>
          <w:rFonts w:ascii="宋体" w:hAnsi="宋体"/>
          <w:b/>
          <w:color w:val="000000"/>
          <w:kern w:val="0"/>
          <w:sz w:val="30"/>
          <w:szCs w:val="30"/>
        </w:rPr>
      </w:pPr>
      <w:r w:rsidRPr="00133831">
        <w:rPr>
          <w:rFonts w:ascii="宋体" w:hAnsi="宋体"/>
          <w:b/>
          <w:color w:val="000000"/>
          <w:kern w:val="0"/>
          <w:sz w:val="30"/>
          <w:szCs w:val="30"/>
        </w:rPr>
        <w:t>第一节 商品日常管理业务要求</w:t>
      </w:r>
    </w:p>
    <w:p w:rsidR="0082130F" w:rsidRPr="00133831" w:rsidRDefault="0082130F" w:rsidP="0082130F">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lastRenderedPageBreak/>
        <w:t>第十三条</w:t>
      </w:r>
      <w:r w:rsidRPr="00133831">
        <w:rPr>
          <w:rFonts w:ascii="宋体" w:eastAsia="宋体" w:hAnsi="宋体" w:cs="Times New Roman"/>
          <w:color w:val="000000"/>
          <w:sz w:val="30"/>
          <w:szCs w:val="30"/>
        </w:rPr>
        <w:t xml:space="preserve"> 交割库的日常业务分为三个阶段：商品入库、商品保管和商品出库。</w:t>
      </w:r>
    </w:p>
    <w:p w:rsidR="0082130F" w:rsidRPr="00133831" w:rsidRDefault="0082130F" w:rsidP="0082130F">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第十四条</w:t>
      </w:r>
      <w:r w:rsidRPr="00133831">
        <w:rPr>
          <w:rFonts w:ascii="宋体" w:eastAsia="宋体" w:hAnsi="宋体" w:cs="Times New Roman"/>
          <w:color w:val="000000"/>
          <w:sz w:val="30"/>
          <w:szCs w:val="30"/>
        </w:rPr>
        <w:t xml:space="preserve"> 交割库应当配合货主协调码头、港口、管道运输、海关、商品检验等相关机构，保证期货交割商品优先办理入库、出库。</w:t>
      </w:r>
    </w:p>
    <w:p w:rsidR="0082130F" w:rsidRPr="00133831" w:rsidRDefault="0082130F" w:rsidP="0082130F">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第十五条</w:t>
      </w:r>
      <w:r w:rsidRPr="00133831">
        <w:rPr>
          <w:rFonts w:ascii="宋体" w:eastAsia="宋体" w:hAnsi="宋体" w:cs="Times New Roman"/>
          <w:color w:val="000000"/>
          <w:sz w:val="30"/>
          <w:szCs w:val="30"/>
        </w:rPr>
        <w:t xml:space="preserve"> 商品入库是商品进入储存的第一阶段，商品入库依次经过下列作业环节：</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一）商品接运。接运工作的主要任务是及时而准确地向运输部门接收入库商品，手续要清楚，责任要分明，遇有封识损坏、苫罩异常、货证不符、数量短缺、商品残损、包装损坏等现象的，应当摸清情况，分清责任，向承运部门索要商务记录或普通记录，交货主处理，并做好入库验收记录。</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二）商品验收。商品的验收是按一定的程序和手续，对某项商品的外观质量和数量进行检查，以验证其是否货证一致，是否符合交易所交割规定的一项工作。交易所交割库的验收项目为：商品名称、商标、规格、数量、必备的入库资料、包装状况，以及无须开箱拆捆直观可见可辨的表面质量状况（问题较多、直观难见或已有规则规定按比例抽样检查的，应当拆箱、拆捆、拆包检查）。</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（三）商品入库和签发标准仓单。商品验收无误（或在验收中发现的问题已处理完毕）方可办理入库手续，即登账、立卡、建立商品档案，并根据货主要求按交易所的具体规定签发标准仓单。</w:t>
      </w:r>
    </w:p>
    <w:p w:rsidR="0082130F" w:rsidRPr="00133831" w:rsidRDefault="0082130F" w:rsidP="0082130F">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第十六条</w:t>
      </w:r>
      <w:r w:rsidRPr="00133831">
        <w:rPr>
          <w:rFonts w:ascii="宋体" w:eastAsia="宋体" w:hAnsi="宋体" w:cs="Times New Roman"/>
          <w:color w:val="000000"/>
          <w:sz w:val="30"/>
          <w:szCs w:val="30"/>
        </w:rPr>
        <w:t xml:space="preserve"> 商品经验收入库后，即进入储存阶段，在整个储</w:t>
      </w:r>
      <w:r w:rsidRPr="00133831">
        <w:rPr>
          <w:rFonts w:ascii="宋体" w:eastAsia="宋体" w:hAnsi="宋体" w:cs="Times New Roman"/>
          <w:color w:val="000000"/>
          <w:sz w:val="30"/>
          <w:szCs w:val="30"/>
        </w:rPr>
        <w:lastRenderedPageBreak/>
        <w:t>存期间交割库应当做好商品的保管保养工作。交割库应当根据各种商品不同的性能、特点，结合当地的自然条件选择合适储存场所和科学合理的堆码方式，对商品进行不同的保管、维护和保养，以确保储存商品完好。</w:t>
      </w:r>
    </w:p>
    <w:p w:rsidR="0082130F" w:rsidRPr="00133831" w:rsidRDefault="0082130F" w:rsidP="0082130F">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第十七条</w:t>
      </w:r>
      <w:r w:rsidRPr="00133831">
        <w:rPr>
          <w:rFonts w:ascii="宋体" w:eastAsia="宋体" w:hAnsi="宋体" w:cs="Times New Roman"/>
          <w:color w:val="000000"/>
          <w:sz w:val="30"/>
          <w:szCs w:val="30"/>
        </w:rPr>
        <w:t xml:space="preserve"> 商品出库是交割库根据货主的要求，用发货、送货、代运等方式将商品发送出库。商品出库标志着储存阶段结束。</w:t>
      </w:r>
    </w:p>
    <w:p w:rsidR="0082130F" w:rsidRPr="00133831" w:rsidRDefault="0082130F" w:rsidP="0082130F">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第十八条</w:t>
      </w:r>
      <w:r w:rsidRPr="00133831">
        <w:rPr>
          <w:rFonts w:ascii="宋体" w:eastAsia="宋体" w:hAnsi="宋体" w:cs="Times New Roman"/>
          <w:color w:val="000000"/>
          <w:sz w:val="30"/>
          <w:szCs w:val="30"/>
        </w:rPr>
        <w:t xml:space="preserve"> 商品出库应当核对出库凭证、检查无误方可发货；发货完毕当日登记、核销资料账册、清理单据证件、清理场地、整理货垛；对需办理代运的物资应当提前向承运部门提出运输计划。</w:t>
      </w:r>
    </w:p>
    <w:p w:rsidR="0082130F" w:rsidRPr="00133831" w:rsidRDefault="0082130F" w:rsidP="0082130F">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第十九条</w:t>
      </w:r>
      <w:r w:rsidRPr="00133831">
        <w:rPr>
          <w:rFonts w:ascii="宋体" w:eastAsia="宋体" w:hAnsi="宋体" w:cs="Times New Roman"/>
          <w:color w:val="000000"/>
          <w:sz w:val="30"/>
          <w:szCs w:val="30"/>
        </w:rPr>
        <w:t xml:space="preserve"> 商品过户。过户应当做好记录和料账的登记、核销工作。</w:t>
      </w:r>
    </w:p>
    <w:p w:rsidR="0082130F" w:rsidRPr="00133831" w:rsidRDefault="0082130F" w:rsidP="0082130F">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第二十条</w:t>
      </w:r>
      <w:r w:rsidRPr="00133831">
        <w:rPr>
          <w:rFonts w:ascii="宋体" w:eastAsia="宋体" w:hAnsi="宋体" w:cs="Times New Roman"/>
          <w:color w:val="000000"/>
          <w:sz w:val="30"/>
          <w:szCs w:val="30"/>
        </w:rPr>
        <w:t xml:space="preserve"> 交割库在办理商品进出库手续时，应当及时将相应数据录入仓单管理系统，并做好数据传送工作。</w:t>
      </w:r>
    </w:p>
    <w:p w:rsidR="0082130F" w:rsidRPr="00133831" w:rsidRDefault="0082130F" w:rsidP="0082130F">
      <w:pPr>
        <w:spacing w:line="560" w:lineRule="exact"/>
        <w:jc w:val="center"/>
        <w:rPr>
          <w:rFonts w:ascii="宋体" w:hAnsi="宋体"/>
          <w:b/>
          <w:color w:val="000000"/>
          <w:kern w:val="0"/>
          <w:sz w:val="30"/>
          <w:szCs w:val="30"/>
        </w:rPr>
      </w:pPr>
      <w:r w:rsidRPr="00133831">
        <w:rPr>
          <w:rFonts w:ascii="宋体" w:hAnsi="宋体"/>
          <w:b/>
          <w:color w:val="000000"/>
          <w:kern w:val="0"/>
          <w:sz w:val="30"/>
          <w:szCs w:val="30"/>
        </w:rPr>
        <w:t>第二节 燃料油交割库相关业务要求</w:t>
      </w:r>
    </w:p>
    <w:p w:rsidR="0082130F" w:rsidRPr="00133831" w:rsidRDefault="0082130F" w:rsidP="0082130F">
      <w:pPr>
        <w:autoSpaceDE w:val="0"/>
        <w:autoSpaceDN w:val="0"/>
        <w:adjustRightInd w:val="0"/>
        <w:spacing w:line="560" w:lineRule="exact"/>
        <w:ind w:firstLineChars="200" w:firstLine="602"/>
        <w:rPr>
          <w:rFonts w:ascii="宋体" w:hAnsi="宋体"/>
          <w:b/>
          <w:color w:val="FF0000"/>
          <w:kern w:val="0"/>
          <w:sz w:val="30"/>
          <w:szCs w:val="30"/>
        </w:rPr>
      </w:pPr>
      <w:r w:rsidRPr="00133831">
        <w:rPr>
          <w:rFonts w:ascii="宋体" w:hAnsi="宋体"/>
          <w:b/>
          <w:color w:val="000000"/>
          <w:sz w:val="30"/>
          <w:szCs w:val="30"/>
        </w:rPr>
        <w:t>第二十</w:t>
      </w:r>
      <w:r w:rsidRPr="00133831">
        <w:rPr>
          <w:rFonts w:ascii="宋体" w:hAnsi="宋体" w:hint="eastAsia"/>
          <w:b/>
          <w:color w:val="000000"/>
          <w:sz w:val="30"/>
          <w:szCs w:val="30"/>
        </w:rPr>
        <w:t>一</w:t>
      </w:r>
      <w:r w:rsidRPr="00133831">
        <w:rPr>
          <w:rFonts w:ascii="宋体" w:hAnsi="宋体"/>
          <w:b/>
          <w:color w:val="000000"/>
          <w:sz w:val="30"/>
          <w:szCs w:val="30"/>
        </w:rPr>
        <w:t>条</w:t>
      </w:r>
      <w:r w:rsidRPr="00133831">
        <w:rPr>
          <w:rFonts w:ascii="宋体" w:hAnsi="宋体"/>
          <w:b/>
          <w:color w:val="FF0000"/>
          <w:kern w:val="0"/>
          <w:sz w:val="30"/>
          <w:szCs w:val="30"/>
        </w:rPr>
        <w:t xml:space="preserve"> </w:t>
      </w:r>
      <w:r w:rsidRPr="00133831">
        <w:rPr>
          <w:rFonts w:ascii="宋体" w:hAnsi="宋体"/>
          <w:color w:val="000000"/>
          <w:kern w:val="0"/>
          <w:sz w:val="30"/>
          <w:szCs w:val="30"/>
        </w:rPr>
        <w:t>燃料油交割库应当按照《中华人民共和国计量法》《中华人民共和国计量法实施细则》及《中华人民共和国强制检定的工作计量器具检定管理办法》等法律法规进行油品计量。用于期货交割的流量计、温度计、密度计、量油（水）尺、地衡、储油罐及用于保证安全的计量器具、仪表等强制检定的计量器具，应当具备有效合格检定证书。</w:t>
      </w:r>
    </w:p>
    <w:p w:rsidR="0082130F" w:rsidRPr="00133831" w:rsidRDefault="0082130F" w:rsidP="0082130F">
      <w:pPr>
        <w:autoSpaceDE w:val="0"/>
        <w:autoSpaceDN w:val="0"/>
        <w:adjustRightInd w:val="0"/>
        <w:spacing w:line="560" w:lineRule="exact"/>
        <w:ind w:firstLineChars="200" w:firstLine="602"/>
        <w:rPr>
          <w:rFonts w:ascii="宋体" w:hAnsi="宋体"/>
          <w:b/>
          <w:color w:val="FF0000"/>
          <w:kern w:val="0"/>
          <w:sz w:val="30"/>
          <w:szCs w:val="30"/>
        </w:rPr>
      </w:pPr>
      <w:r w:rsidRPr="00133831">
        <w:rPr>
          <w:rFonts w:ascii="宋体" w:hAnsi="宋体"/>
          <w:b/>
          <w:color w:val="000000"/>
          <w:sz w:val="30"/>
          <w:szCs w:val="30"/>
        </w:rPr>
        <w:t>第二十</w:t>
      </w:r>
      <w:r w:rsidRPr="00133831">
        <w:rPr>
          <w:rFonts w:ascii="宋体" w:hAnsi="宋体" w:hint="eastAsia"/>
          <w:b/>
          <w:color w:val="000000"/>
          <w:sz w:val="30"/>
          <w:szCs w:val="30"/>
        </w:rPr>
        <w:t>二</w:t>
      </w:r>
      <w:r w:rsidRPr="00133831">
        <w:rPr>
          <w:rFonts w:ascii="宋体" w:hAnsi="宋体"/>
          <w:b/>
          <w:color w:val="000000"/>
          <w:sz w:val="30"/>
          <w:szCs w:val="30"/>
        </w:rPr>
        <w:t>条</w:t>
      </w:r>
      <w:r w:rsidRPr="00133831">
        <w:rPr>
          <w:rFonts w:ascii="宋体" w:hAnsi="宋体"/>
          <w:b/>
          <w:color w:val="FF0000"/>
          <w:kern w:val="0"/>
          <w:sz w:val="30"/>
          <w:szCs w:val="30"/>
        </w:rPr>
        <w:t xml:space="preserve"> </w:t>
      </w:r>
      <w:r w:rsidRPr="00133831">
        <w:rPr>
          <w:rFonts w:ascii="宋体" w:hAnsi="宋体"/>
          <w:color w:val="000000"/>
          <w:kern w:val="0"/>
          <w:sz w:val="30"/>
          <w:szCs w:val="30"/>
        </w:rPr>
        <w:t>燃料油交割库的计量工作人员应当获得政府计量主管部门颁发的从业资格证书，并遵守计量法律法规。</w:t>
      </w:r>
    </w:p>
    <w:p w:rsidR="0082130F" w:rsidRPr="00133831" w:rsidRDefault="0082130F" w:rsidP="0082130F">
      <w:pPr>
        <w:autoSpaceDE w:val="0"/>
        <w:autoSpaceDN w:val="0"/>
        <w:adjustRightInd w:val="0"/>
        <w:spacing w:line="560" w:lineRule="exact"/>
        <w:ind w:firstLineChars="200" w:firstLine="602"/>
        <w:rPr>
          <w:rFonts w:ascii="宋体" w:hAnsi="宋体"/>
          <w:color w:val="000000"/>
          <w:kern w:val="0"/>
          <w:sz w:val="30"/>
          <w:szCs w:val="30"/>
        </w:rPr>
      </w:pPr>
      <w:r w:rsidRPr="00133831">
        <w:rPr>
          <w:rFonts w:ascii="宋体" w:hAnsi="宋体"/>
          <w:b/>
          <w:color w:val="000000"/>
          <w:sz w:val="30"/>
          <w:szCs w:val="30"/>
        </w:rPr>
        <w:t>第二十</w:t>
      </w:r>
      <w:r w:rsidRPr="00133831">
        <w:rPr>
          <w:rFonts w:ascii="宋体" w:hAnsi="宋体" w:hint="eastAsia"/>
          <w:b/>
          <w:color w:val="000000"/>
          <w:sz w:val="30"/>
          <w:szCs w:val="30"/>
        </w:rPr>
        <w:t>三</w:t>
      </w:r>
      <w:r w:rsidRPr="00133831">
        <w:rPr>
          <w:rFonts w:ascii="宋体" w:hAnsi="宋体"/>
          <w:b/>
          <w:color w:val="000000"/>
          <w:sz w:val="30"/>
          <w:szCs w:val="30"/>
        </w:rPr>
        <w:t>条</w:t>
      </w:r>
      <w:r w:rsidRPr="00133831">
        <w:rPr>
          <w:rFonts w:ascii="宋体" w:hAnsi="宋体"/>
          <w:b/>
          <w:color w:val="FF0000"/>
          <w:kern w:val="0"/>
          <w:sz w:val="30"/>
          <w:szCs w:val="30"/>
        </w:rPr>
        <w:t xml:space="preserve"> </w:t>
      </w:r>
      <w:r w:rsidRPr="00133831">
        <w:rPr>
          <w:rFonts w:ascii="宋体" w:hAnsi="宋体"/>
          <w:color w:val="000000"/>
          <w:kern w:val="0"/>
          <w:sz w:val="30"/>
          <w:szCs w:val="30"/>
        </w:rPr>
        <w:t>油品入库是油品进入储存的第一阶段，油品入</w:t>
      </w:r>
      <w:r w:rsidRPr="00133831">
        <w:rPr>
          <w:rFonts w:ascii="宋体" w:hAnsi="宋体"/>
          <w:color w:val="000000"/>
          <w:kern w:val="0"/>
          <w:sz w:val="30"/>
          <w:szCs w:val="30"/>
        </w:rPr>
        <w:lastRenderedPageBreak/>
        <w:t>库依次经过下列作业环节：</w:t>
      </w:r>
    </w:p>
    <w:p w:rsidR="0082130F" w:rsidRPr="00133831" w:rsidRDefault="0082130F" w:rsidP="0082130F">
      <w:pPr>
        <w:autoSpaceDE w:val="0"/>
        <w:autoSpaceDN w:val="0"/>
        <w:adjustRightInd w:val="0"/>
        <w:spacing w:line="560" w:lineRule="exact"/>
        <w:ind w:firstLineChars="200" w:firstLine="600"/>
        <w:rPr>
          <w:rFonts w:ascii="宋体" w:hAnsi="宋体"/>
          <w:color w:val="000000"/>
          <w:kern w:val="0"/>
          <w:sz w:val="30"/>
          <w:szCs w:val="30"/>
        </w:rPr>
      </w:pPr>
      <w:r w:rsidRPr="00133831">
        <w:rPr>
          <w:rFonts w:ascii="宋体" w:hAnsi="宋体"/>
          <w:color w:val="000000"/>
          <w:kern w:val="0"/>
          <w:sz w:val="30"/>
          <w:szCs w:val="30"/>
        </w:rPr>
        <w:t>（一）油品接运。接运工作的主要任务是协助货主及时、准确地接收入库油品，手续清楚，责任分明。</w:t>
      </w:r>
    </w:p>
    <w:p w:rsidR="0082130F" w:rsidRPr="00133831" w:rsidRDefault="0082130F" w:rsidP="0082130F">
      <w:pPr>
        <w:autoSpaceDE w:val="0"/>
        <w:autoSpaceDN w:val="0"/>
        <w:adjustRightInd w:val="0"/>
        <w:spacing w:line="560" w:lineRule="exact"/>
        <w:ind w:firstLineChars="200" w:firstLine="600"/>
        <w:rPr>
          <w:rFonts w:ascii="宋体" w:hAnsi="宋体"/>
          <w:color w:val="000000"/>
          <w:kern w:val="0"/>
          <w:sz w:val="30"/>
          <w:szCs w:val="30"/>
        </w:rPr>
      </w:pPr>
      <w:r w:rsidRPr="00133831">
        <w:rPr>
          <w:rFonts w:ascii="宋体" w:hAnsi="宋体"/>
          <w:color w:val="000000"/>
          <w:kern w:val="0"/>
          <w:sz w:val="30"/>
          <w:szCs w:val="30"/>
        </w:rPr>
        <w:t>（二）油品验收。燃料油交割库应当按照交易所有关规定，对油品的相关凭证进行审核，对油品的质量、数量和重量进行检验。验收合格后方可办理入库手续，即入库、登账、立卡、建立油品档案。</w:t>
      </w:r>
    </w:p>
    <w:p w:rsidR="0082130F" w:rsidRPr="00133831" w:rsidRDefault="0082130F" w:rsidP="0082130F">
      <w:pPr>
        <w:autoSpaceDE w:val="0"/>
        <w:autoSpaceDN w:val="0"/>
        <w:adjustRightInd w:val="0"/>
        <w:spacing w:line="560" w:lineRule="exact"/>
        <w:ind w:firstLineChars="200" w:firstLine="600"/>
        <w:rPr>
          <w:rFonts w:ascii="宋体" w:hAnsi="宋体"/>
          <w:color w:val="000000"/>
          <w:kern w:val="0"/>
          <w:sz w:val="30"/>
          <w:szCs w:val="30"/>
        </w:rPr>
      </w:pPr>
      <w:r w:rsidRPr="00133831">
        <w:rPr>
          <w:rFonts w:ascii="宋体" w:hAnsi="宋体"/>
          <w:color w:val="000000"/>
          <w:kern w:val="0"/>
          <w:sz w:val="30"/>
          <w:szCs w:val="30"/>
        </w:rPr>
        <w:t>（三）油品入库和签发标准仓单。燃料油交割库应当根据货主要求按交易所的具体规定签发标准仓单。</w:t>
      </w:r>
    </w:p>
    <w:p w:rsidR="0082130F" w:rsidRPr="00133831" w:rsidRDefault="0082130F" w:rsidP="0082130F">
      <w:pPr>
        <w:autoSpaceDE w:val="0"/>
        <w:autoSpaceDN w:val="0"/>
        <w:adjustRightInd w:val="0"/>
        <w:spacing w:line="560" w:lineRule="exact"/>
        <w:ind w:firstLineChars="200" w:firstLine="602"/>
        <w:rPr>
          <w:rFonts w:ascii="宋体" w:hAnsi="宋体"/>
          <w:color w:val="000000"/>
          <w:kern w:val="0"/>
          <w:sz w:val="30"/>
          <w:szCs w:val="30"/>
        </w:rPr>
      </w:pPr>
      <w:r w:rsidRPr="00133831">
        <w:rPr>
          <w:rFonts w:ascii="宋体" w:hAnsi="宋体"/>
          <w:b/>
          <w:color w:val="000000"/>
          <w:sz w:val="30"/>
          <w:szCs w:val="30"/>
        </w:rPr>
        <w:t>第二十</w:t>
      </w:r>
      <w:r w:rsidRPr="00133831">
        <w:rPr>
          <w:rFonts w:ascii="宋体" w:hAnsi="宋体" w:hint="eastAsia"/>
          <w:b/>
          <w:color w:val="000000"/>
          <w:sz w:val="30"/>
          <w:szCs w:val="30"/>
        </w:rPr>
        <w:t>四</w:t>
      </w:r>
      <w:r w:rsidRPr="00133831">
        <w:rPr>
          <w:rFonts w:ascii="宋体" w:hAnsi="宋体"/>
          <w:b/>
          <w:color w:val="000000"/>
          <w:sz w:val="30"/>
          <w:szCs w:val="30"/>
        </w:rPr>
        <w:t>条</w:t>
      </w:r>
      <w:r w:rsidRPr="00133831">
        <w:rPr>
          <w:rFonts w:ascii="宋体" w:hAnsi="宋体"/>
          <w:b/>
          <w:color w:val="FF0000"/>
          <w:kern w:val="0"/>
          <w:sz w:val="30"/>
          <w:szCs w:val="30"/>
        </w:rPr>
        <w:t xml:space="preserve"> </w:t>
      </w:r>
      <w:r w:rsidRPr="00133831">
        <w:rPr>
          <w:rFonts w:ascii="宋体" w:hAnsi="宋体"/>
          <w:color w:val="000000"/>
          <w:kern w:val="0"/>
          <w:sz w:val="30"/>
          <w:szCs w:val="30"/>
        </w:rPr>
        <w:t>油品计量交接：</w:t>
      </w:r>
    </w:p>
    <w:p w:rsidR="0082130F" w:rsidRPr="00133831" w:rsidRDefault="0082130F" w:rsidP="0082130F">
      <w:pPr>
        <w:autoSpaceDE w:val="0"/>
        <w:autoSpaceDN w:val="0"/>
        <w:adjustRightInd w:val="0"/>
        <w:spacing w:line="560" w:lineRule="exact"/>
        <w:ind w:firstLineChars="200" w:firstLine="600"/>
        <w:rPr>
          <w:rFonts w:ascii="宋体" w:hAnsi="宋体"/>
          <w:color w:val="000000"/>
          <w:kern w:val="0"/>
          <w:sz w:val="30"/>
          <w:szCs w:val="30"/>
        </w:rPr>
      </w:pPr>
      <w:r w:rsidRPr="00133831">
        <w:rPr>
          <w:rFonts w:ascii="宋体" w:hAnsi="宋体"/>
          <w:color w:val="000000"/>
          <w:kern w:val="0"/>
          <w:sz w:val="30"/>
          <w:szCs w:val="30"/>
        </w:rPr>
        <w:t>（一）油品交收以油罐计量为准，出库量在交易所规定标准以下的，检验机构可以选择以流量计或其他计量工具进行计量；</w:t>
      </w:r>
    </w:p>
    <w:p w:rsidR="0082130F" w:rsidRPr="00133831" w:rsidRDefault="0082130F" w:rsidP="0082130F">
      <w:pPr>
        <w:autoSpaceDE w:val="0"/>
        <w:autoSpaceDN w:val="0"/>
        <w:adjustRightInd w:val="0"/>
        <w:spacing w:line="560" w:lineRule="exact"/>
        <w:ind w:firstLineChars="200" w:firstLine="600"/>
        <w:rPr>
          <w:rFonts w:ascii="宋体" w:hAnsi="宋体"/>
          <w:color w:val="000000"/>
          <w:kern w:val="0"/>
          <w:sz w:val="30"/>
          <w:szCs w:val="30"/>
        </w:rPr>
      </w:pPr>
      <w:r w:rsidRPr="00133831">
        <w:rPr>
          <w:rFonts w:ascii="宋体" w:hAnsi="宋体"/>
          <w:color w:val="000000"/>
          <w:kern w:val="0"/>
          <w:sz w:val="30"/>
          <w:szCs w:val="30"/>
        </w:rPr>
        <w:t>（二）交割库陆地发油时，以交割库地衡计量数或计量仪表实测数为准（使用电子汽车衡应当符合有关规定）；</w:t>
      </w:r>
    </w:p>
    <w:p w:rsidR="0082130F" w:rsidRPr="00133831" w:rsidRDefault="0082130F" w:rsidP="0082130F">
      <w:pPr>
        <w:autoSpaceDE w:val="0"/>
        <w:autoSpaceDN w:val="0"/>
        <w:adjustRightInd w:val="0"/>
        <w:spacing w:line="560" w:lineRule="exact"/>
        <w:ind w:firstLineChars="200" w:firstLine="600"/>
        <w:rPr>
          <w:rFonts w:ascii="宋体" w:hAnsi="宋体"/>
          <w:color w:val="000000"/>
          <w:kern w:val="0"/>
          <w:sz w:val="30"/>
          <w:szCs w:val="30"/>
        </w:rPr>
      </w:pPr>
      <w:r w:rsidRPr="00133831">
        <w:rPr>
          <w:rFonts w:ascii="宋体" w:hAnsi="宋体"/>
          <w:color w:val="000000"/>
          <w:kern w:val="0"/>
          <w:sz w:val="30"/>
          <w:szCs w:val="30"/>
        </w:rPr>
        <w:t>（三）交割库作业时，交割库工作人员应当会同指定检验机构、货主、车代表对油品数重量、质量、收付油速度进行检查，并按规定取样、封样。计量交接结束后应当做好作业中的计量和盘点工作。</w:t>
      </w:r>
    </w:p>
    <w:p w:rsidR="0082130F" w:rsidRPr="00133831" w:rsidRDefault="0082130F" w:rsidP="0082130F">
      <w:pPr>
        <w:autoSpaceDE w:val="0"/>
        <w:autoSpaceDN w:val="0"/>
        <w:adjustRightInd w:val="0"/>
        <w:spacing w:line="560" w:lineRule="exact"/>
        <w:ind w:firstLineChars="200" w:firstLine="602"/>
        <w:rPr>
          <w:rFonts w:ascii="宋体" w:hAnsi="宋体"/>
          <w:b/>
          <w:color w:val="FF0000"/>
          <w:kern w:val="0"/>
          <w:sz w:val="30"/>
          <w:szCs w:val="30"/>
        </w:rPr>
      </w:pPr>
      <w:r w:rsidRPr="00133831">
        <w:rPr>
          <w:rFonts w:ascii="宋体" w:hAnsi="宋体"/>
          <w:b/>
          <w:color w:val="000000"/>
          <w:sz w:val="30"/>
          <w:szCs w:val="30"/>
        </w:rPr>
        <w:t>第二十</w:t>
      </w:r>
      <w:r w:rsidRPr="00133831">
        <w:rPr>
          <w:rFonts w:ascii="宋体" w:hAnsi="宋体" w:hint="eastAsia"/>
          <w:b/>
          <w:color w:val="000000"/>
          <w:sz w:val="30"/>
          <w:szCs w:val="30"/>
        </w:rPr>
        <w:t>五</w:t>
      </w:r>
      <w:r w:rsidRPr="00133831">
        <w:rPr>
          <w:rFonts w:ascii="宋体" w:hAnsi="宋体"/>
          <w:b/>
          <w:color w:val="000000"/>
          <w:sz w:val="30"/>
          <w:szCs w:val="30"/>
        </w:rPr>
        <w:t>条</w:t>
      </w:r>
      <w:r w:rsidRPr="00133831">
        <w:rPr>
          <w:rFonts w:ascii="宋体" w:hAnsi="宋体"/>
          <w:b/>
          <w:color w:val="FF0000"/>
          <w:kern w:val="0"/>
          <w:sz w:val="30"/>
          <w:szCs w:val="30"/>
        </w:rPr>
        <w:t xml:space="preserve"> </w:t>
      </w:r>
      <w:r w:rsidRPr="00133831">
        <w:rPr>
          <w:rFonts w:ascii="宋体" w:hAnsi="宋体"/>
          <w:color w:val="000000"/>
          <w:kern w:val="0"/>
          <w:sz w:val="30"/>
          <w:szCs w:val="30"/>
        </w:rPr>
        <w:t>燃料油交割库收发油品的溢短量应当控制在±3%以内。</w:t>
      </w:r>
    </w:p>
    <w:p w:rsidR="0082130F" w:rsidRPr="00133831" w:rsidRDefault="0082130F" w:rsidP="0082130F">
      <w:pPr>
        <w:autoSpaceDE w:val="0"/>
        <w:autoSpaceDN w:val="0"/>
        <w:adjustRightInd w:val="0"/>
        <w:spacing w:line="560" w:lineRule="exact"/>
        <w:ind w:firstLineChars="200" w:firstLine="602"/>
        <w:rPr>
          <w:rFonts w:ascii="宋体" w:hAnsi="宋体"/>
          <w:b/>
          <w:color w:val="FF0000"/>
          <w:kern w:val="0"/>
          <w:sz w:val="30"/>
          <w:szCs w:val="30"/>
        </w:rPr>
      </w:pPr>
      <w:r w:rsidRPr="00133831">
        <w:rPr>
          <w:rFonts w:ascii="宋体" w:hAnsi="宋体"/>
          <w:b/>
          <w:color w:val="000000"/>
          <w:sz w:val="30"/>
          <w:szCs w:val="30"/>
        </w:rPr>
        <w:t>第二十</w:t>
      </w:r>
      <w:r w:rsidRPr="00133831">
        <w:rPr>
          <w:rFonts w:ascii="宋体" w:hAnsi="宋体" w:hint="eastAsia"/>
          <w:b/>
          <w:color w:val="000000"/>
          <w:sz w:val="30"/>
          <w:szCs w:val="30"/>
        </w:rPr>
        <w:t>六</w:t>
      </w:r>
      <w:r w:rsidRPr="00133831">
        <w:rPr>
          <w:rFonts w:ascii="宋体" w:hAnsi="宋体"/>
          <w:b/>
          <w:color w:val="000000"/>
          <w:sz w:val="30"/>
          <w:szCs w:val="30"/>
        </w:rPr>
        <w:t>条</w:t>
      </w:r>
      <w:r w:rsidRPr="00133831">
        <w:rPr>
          <w:rFonts w:ascii="宋体" w:hAnsi="宋体" w:hint="eastAsia"/>
          <w:b/>
          <w:color w:val="000000"/>
          <w:sz w:val="30"/>
          <w:szCs w:val="30"/>
        </w:rPr>
        <w:t xml:space="preserve"> </w:t>
      </w:r>
      <w:r w:rsidRPr="00133831">
        <w:rPr>
          <w:rFonts w:ascii="宋体" w:hAnsi="宋体"/>
          <w:color w:val="000000"/>
          <w:kern w:val="0"/>
          <w:sz w:val="30"/>
          <w:szCs w:val="30"/>
        </w:rPr>
        <w:t>油品交收过程中发生的溢短量应当由燃料油交割库在指定检验机构出具检验报告后的三个工作日内，按照进出库交收完成日的前一交易日交易所最近月份燃料油期货合约的结算价进行结算。</w:t>
      </w:r>
    </w:p>
    <w:p w:rsidR="0082130F" w:rsidRPr="00133831" w:rsidRDefault="0082130F" w:rsidP="0082130F">
      <w:pPr>
        <w:autoSpaceDE w:val="0"/>
        <w:autoSpaceDN w:val="0"/>
        <w:adjustRightInd w:val="0"/>
        <w:spacing w:line="560" w:lineRule="exact"/>
        <w:ind w:firstLineChars="200" w:firstLine="602"/>
        <w:rPr>
          <w:rFonts w:ascii="宋体" w:hAnsi="宋体"/>
          <w:color w:val="000000"/>
          <w:kern w:val="0"/>
          <w:sz w:val="30"/>
          <w:szCs w:val="30"/>
        </w:rPr>
      </w:pPr>
      <w:r w:rsidRPr="00133831">
        <w:rPr>
          <w:rFonts w:ascii="宋体" w:hAnsi="宋体"/>
          <w:b/>
          <w:color w:val="000000"/>
          <w:sz w:val="30"/>
          <w:szCs w:val="30"/>
        </w:rPr>
        <w:lastRenderedPageBreak/>
        <w:t>第二十</w:t>
      </w:r>
      <w:r w:rsidRPr="00133831">
        <w:rPr>
          <w:rFonts w:ascii="宋体" w:hAnsi="宋体" w:hint="eastAsia"/>
          <w:b/>
          <w:color w:val="000000"/>
          <w:sz w:val="30"/>
          <w:szCs w:val="30"/>
        </w:rPr>
        <w:t>七</w:t>
      </w:r>
      <w:r w:rsidRPr="00133831">
        <w:rPr>
          <w:rFonts w:ascii="宋体" w:hAnsi="宋体"/>
          <w:b/>
          <w:color w:val="000000"/>
          <w:sz w:val="30"/>
          <w:szCs w:val="30"/>
        </w:rPr>
        <w:t>条</w:t>
      </w:r>
      <w:r w:rsidRPr="00133831">
        <w:rPr>
          <w:rFonts w:ascii="宋体" w:hAnsi="宋体"/>
          <w:color w:val="000000"/>
          <w:kern w:val="0"/>
          <w:sz w:val="30"/>
          <w:szCs w:val="30"/>
        </w:rPr>
        <w:t xml:space="preserve"> 入出库油品的质量、数量和重量的检验应当由货主选择指定检验机构完成。燃料油交割库对货主选择的指定检验机构有异议的，可以与对方协商重新选择指定检验机构。协商不成的，可以向交易所提出申请，由交易所确定。燃料油交割库应当配合指定检验机构进行取样和计量。</w:t>
      </w:r>
    </w:p>
    <w:p w:rsidR="0018305C" w:rsidRPr="00133831" w:rsidRDefault="0082130F" w:rsidP="0018305C">
      <w:pPr>
        <w:autoSpaceDE w:val="0"/>
        <w:autoSpaceDN w:val="0"/>
        <w:adjustRightInd w:val="0"/>
        <w:spacing w:line="560" w:lineRule="exact"/>
        <w:ind w:firstLineChars="200" w:firstLine="602"/>
        <w:rPr>
          <w:rFonts w:ascii="宋体" w:hAnsi="宋体"/>
          <w:color w:val="000000"/>
          <w:kern w:val="0"/>
          <w:sz w:val="30"/>
          <w:szCs w:val="30"/>
        </w:rPr>
      </w:pPr>
      <w:r w:rsidRPr="00133831">
        <w:rPr>
          <w:rFonts w:ascii="宋体" w:hAnsi="宋体"/>
          <w:b/>
          <w:color w:val="000000"/>
          <w:sz w:val="30"/>
          <w:szCs w:val="30"/>
        </w:rPr>
        <w:t>第二十</w:t>
      </w:r>
      <w:r w:rsidRPr="00133831">
        <w:rPr>
          <w:rFonts w:ascii="宋体" w:hAnsi="宋体" w:hint="eastAsia"/>
          <w:b/>
          <w:color w:val="000000"/>
          <w:sz w:val="30"/>
          <w:szCs w:val="30"/>
        </w:rPr>
        <w:t>八</w:t>
      </w:r>
      <w:r w:rsidRPr="00133831">
        <w:rPr>
          <w:rFonts w:ascii="宋体" w:hAnsi="宋体"/>
          <w:b/>
          <w:color w:val="000000"/>
          <w:sz w:val="30"/>
          <w:szCs w:val="30"/>
        </w:rPr>
        <w:t>条</w:t>
      </w:r>
      <w:r w:rsidRPr="00133831">
        <w:rPr>
          <w:rFonts w:ascii="宋体" w:hAnsi="宋体"/>
          <w:color w:val="000000"/>
          <w:kern w:val="0"/>
          <w:sz w:val="30"/>
          <w:szCs w:val="30"/>
        </w:rPr>
        <w:t xml:space="preserve"> 燃料油交割库应当承担不同批次质检合格的油品因混合而引起品质不合格所产生的责任。</w:t>
      </w:r>
    </w:p>
    <w:p w:rsidR="0082130F" w:rsidRPr="00133831" w:rsidRDefault="0082130F" w:rsidP="0018305C">
      <w:pPr>
        <w:autoSpaceDE w:val="0"/>
        <w:autoSpaceDN w:val="0"/>
        <w:adjustRightInd w:val="0"/>
        <w:spacing w:line="560" w:lineRule="exact"/>
        <w:ind w:firstLineChars="200" w:firstLine="600"/>
        <w:rPr>
          <w:rFonts w:ascii="宋体" w:hAnsi="宋体"/>
          <w:color w:val="000000"/>
          <w:kern w:val="0"/>
          <w:sz w:val="30"/>
          <w:szCs w:val="30"/>
        </w:rPr>
      </w:pPr>
      <w:r w:rsidRPr="00133831">
        <w:rPr>
          <w:rFonts w:ascii="宋体" w:hAnsi="宋体"/>
          <w:color w:val="000000"/>
          <w:kern w:val="0"/>
          <w:sz w:val="30"/>
          <w:szCs w:val="30"/>
        </w:rPr>
        <w:t>入库油品的质量检验，费用支付和责任划分按照相关品种期货业务细则的规定执行。</w:t>
      </w:r>
    </w:p>
    <w:p w:rsidR="0082130F" w:rsidRPr="00133831" w:rsidRDefault="0082130F" w:rsidP="0082130F">
      <w:pPr>
        <w:autoSpaceDE w:val="0"/>
        <w:autoSpaceDN w:val="0"/>
        <w:adjustRightInd w:val="0"/>
        <w:spacing w:line="560" w:lineRule="exact"/>
        <w:ind w:firstLineChars="200" w:firstLine="602"/>
        <w:rPr>
          <w:rFonts w:ascii="宋体" w:hAnsi="宋体"/>
          <w:color w:val="000000"/>
          <w:kern w:val="0"/>
          <w:sz w:val="30"/>
          <w:szCs w:val="30"/>
        </w:rPr>
      </w:pPr>
      <w:r w:rsidRPr="00133831">
        <w:rPr>
          <w:rFonts w:ascii="宋体" w:hAnsi="宋体"/>
          <w:b/>
          <w:color w:val="000000"/>
          <w:sz w:val="30"/>
          <w:szCs w:val="30"/>
        </w:rPr>
        <w:t>第二十</w:t>
      </w:r>
      <w:r w:rsidRPr="00133831">
        <w:rPr>
          <w:rFonts w:ascii="宋体" w:hAnsi="宋体" w:hint="eastAsia"/>
          <w:b/>
          <w:color w:val="000000"/>
          <w:sz w:val="30"/>
          <w:szCs w:val="30"/>
        </w:rPr>
        <w:t>九</w:t>
      </w:r>
      <w:r w:rsidRPr="00133831">
        <w:rPr>
          <w:rFonts w:ascii="宋体" w:hAnsi="宋体"/>
          <w:b/>
          <w:color w:val="000000"/>
          <w:sz w:val="30"/>
          <w:szCs w:val="30"/>
        </w:rPr>
        <w:t>条</w:t>
      </w:r>
      <w:r w:rsidRPr="00133831">
        <w:rPr>
          <w:rFonts w:ascii="宋体" w:hAnsi="宋体"/>
          <w:color w:val="000000"/>
          <w:kern w:val="0"/>
          <w:sz w:val="30"/>
          <w:szCs w:val="30"/>
        </w:rPr>
        <w:t xml:space="preserve"> 燃料油交割库应当承担油品入出库和储存期间因管输、泵耗、挥发等原因产生的损耗。</w:t>
      </w:r>
    </w:p>
    <w:p w:rsidR="0082130F" w:rsidRPr="00133831" w:rsidRDefault="0082130F" w:rsidP="0082130F">
      <w:pPr>
        <w:autoSpaceDE w:val="0"/>
        <w:autoSpaceDN w:val="0"/>
        <w:adjustRightInd w:val="0"/>
        <w:spacing w:line="560" w:lineRule="exact"/>
        <w:ind w:firstLineChars="200" w:firstLine="600"/>
        <w:rPr>
          <w:rFonts w:ascii="宋体" w:hAnsi="宋体"/>
          <w:color w:val="000000"/>
          <w:kern w:val="0"/>
          <w:sz w:val="30"/>
          <w:szCs w:val="30"/>
        </w:rPr>
      </w:pPr>
      <w:r w:rsidRPr="00133831">
        <w:rPr>
          <w:rFonts w:ascii="宋体" w:hAnsi="宋体"/>
          <w:color w:val="000000"/>
          <w:kern w:val="0"/>
          <w:sz w:val="30"/>
          <w:szCs w:val="30"/>
        </w:rPr>
        <w:t>货主应当按照相关品种期货业务细则规定的损耗补偿标准补偿燃料油交割库。</w:t>
      </w:r>
    </w:p>
    <w:p w:rsidR="0082130F" w:rsidRPr="00133831" w:rsidRDefault="0082130F" w:rsidP="0082130F">
      <w:pPr>
        <w:autoSpaceDE w:val="0"/>
        <w:autoSpaceDN w:val="0"/>
        <w:adjustRightInd w:val="0"/>
        <w:spacing w:line="560" w:lineRule="exact"/>
        <w:ind w:firstLineChars="200" w:firstLine="602"/>
        <w:rPr>
          <w:rFonts w:ascii="宋体" w:hAnsi="宋体"/>
          <w:color w:val="000000"/>
          <w:kern w:val="0"/>
          <w:sz w:val="30"/>
          <w:szCs w:val="30"/>
        </w:rPr>
      </w:pPr>
      <w:r w:rsidRPr="00133831">
        <w:rPr>
          <w:rFonts w:ascii="宋体" w:hAnsi="宋体"/>
          <w:b/>
          <w:color w:val="000000"/>
          <w:sz w:val="30"/>
          <w:szCs w:val="30"/>
        </w:rPr>
        <w:t>第</w:t>
      </w:r>
      <w:r w:rsidRPr="00133831">
        <w:rPr>
          <w:rFonts w:ascii="宋体" w:hAnsi="宋体" w:hint="eastAsia"/>
          <w:b/>
          <w:color w:val="000000"/>
          <w:sz w:val="30"/>
          <w:szCs w:val="30"/>
        </w:rPr>
        <w:t>三</w:t>
      </w:r>
      <w:r w:rsidRPr="00133831">
        <w:rPr>
          <w:rFonts w:ascii="宋体" w:hAnsi="宋体"/>
          <w:b/>
          <w:color w:val="000000"/>
          <w:sz w:val="30"/>
          <w:szCs w:val="30"/>
        </w:rPr>
        <w:t>十条</w:t>
      </w:r>
      <w:r w:rsidRPr="00133831">
        <w:rPr>
          <w:rFonts w:ascii="宋体" w:hAnsi="宋体"/>
          <w:color w:val="000000"/>
          <w:kern w:val="0"/>
          <w:sz w:val="30"/>
          <w:szCs w:val="30"/>
        </w:rPr>
        <w:t xml:space="preserve"> 货主应当根据入库申报数量和实际入库数量的差异，将申报押金差额补偿燃料油交割库，另有约定的除外。</w:t>
      </w:r>
    </w:p>
    <w:p w:rsidR="0082130F" w:rsidRPr="00133831" w:rsidRDefault="0082130F" w:rsidP="0082130F">
      <w:pPr>
        <w:autoSpaceDE w:val="0"/>
        <w:autoSpaceDN w:val="0"/>
        <w:adjustRightInd w:val="0"/>
        <w:spacing w:line="560" w:lineRule="exact"/>
        <w:ind w:firstLineChars="200" w:firstLine="602"/>
        <w:rPr>
          <w:rFonts w:ascii="宋体" w:hAnsi="宋体"/>
          <w:color w:val="000000"/>
          <w:kern w:val="0"/>
          <w:sz w:val="30"/>
          <w:szCs w:val="30"/>
        </w:rPr>
      </w:pPr>
      <w:r w:rsidRPr="00133831">
        <w:rPr>
          <w:rFonts w:ascii="宋体" w:hAnsi="宋体"/>
          <w:b/>
          <w:color w:val="000000"/>
          <w:sz w:val="30"/>
          <w:szCs w:val="30"/>
        </w:rPr>
        <w:t>第</w:t>
      </w:r>
      <w:r w:rsidRPr="00133831">
        <w:rPr>
          <w:rFonts w:ascii="宋体" w:hAnsi="宋体" w:hint="eastAsia"/>
          <w:b/>
          <w:color w:val="000000"/>
          <w:sz w:val="30"/>
          <w:szCs w:val="30"/>
        </w:rPr>
        <w:t>三</w:t>
      </w:r>
      <w:r w:rsidRPr="00133831">
        <w:rPr>
          <w:rFonts w:ascii="宋体" w:hAnsi="宋体"/>
          <w:b/>
          <w:color w:val="000000"/>
          <w:sz w:val="30"/>
          <w:szCs w:val="30"/>
        </w:rPr>
        <w:t>十</w:t>
      </w:r>
      <w:r w:rsidRPr="00133831">
        <w:rPr>
          <w:rFonts w:ascii="宋体" w:hAnsi="宋体" w:hint="eastAsia"/>
          <w:b/>
          <w:color w:val="000000"/>
          <w:sz w:val="30"/>
          <w:szCs w:val="30"/>
        </w:rPr>
        <w:t>一</w:t>
      </w:r>
      <w:r w:rsidRPr="00133831">
        <w:rPr>
          <w:rFonts w:ascii="宋体" w:hAnsi="宋体"/>
          <w:b/>
          <w:color w:val="000000"/>
          <w:sz w:val="30"/>
          <w:szCs w:val="30"/>
        </w:rPr>
        <w:t>条</w:t>
      </w:r>
      <w:r w:rsidRPr="00133831">
        <w:rPr>
          <w:rFonts w:ascii="宋体" w:hAnsi="宋体"/>
          <w:color w:val="000000"/>
          <w:kern w:val="0"/>
          <w:sz w:val="30"/>
          <w:szCs w:val="30"/>
        </w:rPr>
        <w:t xml:space="preserve"> 燃料油交割库应当为核定库容的期货储存油品购买相关的商业保险。</w:t>
      </w:r>
    </w:p>
    <w:p w:rsidR="0082130F" w:rsidRPr="00133831" w:rsidRDefault="0082130F" w:rsidP="0082130F">
      <w:pPr>
        <w:autoSpaceDE w:val="0"/>
        <w:autoSpaceDN w:val="0"/>
        <w:adjustRightInd w:val="0"/>
        <w:spacing w:line="560" w:lineRule="exact"/>
        <w:ind w:firstLineChars="200" w:firstLine="602"/>
        <w:rPr>
          <w:rFonts w:ascii="宋体" w:hAnsi="宋体"/>
          <w:color w:val="000000"/>
          <w:kern w:val="0"/>
          <w:sz w:val="30"/>
          <w:szCs w:val="30"/>
        </w:rPr>
      </w:pPr>
      <w:r w:rsidRPr="00133831">
        <w:rPr>
          <w:rFonts w:ascii="宋体" w:hAnsi="宋体"/>
          <w:b/>
          <w:color w:val="000000"/>
          <w:sz w:val="30"/>
          <w:szCs w:val="30"/>
        </w:rPr>
        <w:t>第</w:t>
      </w:r>
      <w:r w:rsidRPr="00133831">
        <w:rPr>
          <w:rFonts w:ascii="宋体" w:hAnsi="宋体" w:hint="eastAsia"/>
          <w:b/>
          <w:color w:val="000000"/>
          <w:sz w:val="30"/>
          <w:szCs w:val="30"/>
        </w:rPr>
        <w:t>三</w:t>
      </w:r>
      <w:r w:rsidRPr="00133831">
        <w:rPr>
          <w:rFonts w:ascii="宋体" w:hAnsi="宋体"/>
          <w:b/>
          <w:color w:val="000000"/>
          <w:sz w:val="30"/>
          <w:szCs w:val="30"/>
        </w:rPr>
        <w:t>十</w:t>
      </w:r>
      <w:r w:rsidRPr="00133831">
        <w:rPr>
          <w:rFonts w:ascii="宋体" w:hAnsi="宋体" w:hint="eastAsia"/>
          <w:b/>
          <w:color w:val="000000"/>
          <w:sz w:val="30"/>
          <w:szCs w:val="30"/>
        </w:rPr>
        <w:t>二</w:t>
      </w:r>
      <w:r w:rsidRPr="00133831">
        <w:rPr>
          <w:rFonts w:ascii="宋体" w:hAnsi="宋体"/>
          <w:b/>
          <w:color w:val="000000"/>
          <w:sz w:val="30"/>
          <w:szCs w:val="30"/>
        </w:rPr>
        <w:t>条</w:t>
      </w:r>
      <w:r w:rsidRPr="00133831">
        <w:rPr>
          <w:rFonts w:ascii="宋体" w:hAnsi="宋体"/>
          <w:color w:val="000000"/>
          <w:kern w:val="0"/>
          <w:sz w:val="30"/>
          <w:szCs w:val="30"/>
        </w:rPr>
        <w:t xml:space="preserve"> 燃料油交割库应当制定应急预案。燃料油交割库发生各类事故，可能影响到期货油品安全、入出库操作以及对社会造成不良影响的，应当立即通知交易所。</w:t>
      </w:r>
    </w:p>
    <w:p w:rsidR="0082130F" w:rsidRPr="00133831" w:rsidRDefault="0082130F" w:rsidP="0082130F">
      <w:pPr>
        <w:autoSpaceDE w:val="0"/>
        <w:autoSpaceDN w:val="0"/>
        <w:adjustRightInd w:val="0"/>
        <w:spacing w:line="560" w:lineRule="exact"/>
        <w:ind w:firstLineChars="200" w:firstLine="600"/>
        <w:rPr>
          <w:rFonts w:ascii="宋体" w:hAnsi="宋体"/>
          <w:color w:val="000000"/>
          <w:kern w:val="0"/>
          <w:sz w:val="30"/>
          <w:szCs w:val="30"/>
        </w:rPr>
      </w:pPr>
      <w:r w:rsidRPr="00133831">
        <w:rPr>
          <w:rFonts w:ascii="宋体" w:hAnsi="宋体"/>
          <w:color w:val="000000"/>
          <w:kern w:val="0"/>
          <w:sz w:val="30"/>
          <w:szCs w:val="30"/>
        </w:rPr>
        <w:t>燃料油交割库的入出库操作和期货油品的储存期间，发生油品溢出、泄漏、排放或者任何其他环境污染的，燃料油交割库应当按照法律法规、政府部门要求，开展必要的控制和清理作业，并应当立即将上述溢出、泄漏、排放和作业情况等通知相关环保</w:t>
      </w:r>
      <w:r w:rsidRPr="00133831">
        <w:rPr>
          <w:rFonts w:ascii="宋体" w:hAnsi="宋体"/>
          <w:color w:val="000000"/>
          <w:kern w:val="0"/>
          <w:sz w:val="30"/>
          <w:szCs w:val="30"/>
        </w:rPr>
        <w:lastRenderedPageBreak/>
        <w:t>部门和交易所。因环境污染而引起的任何判决、索赔或者费用，燃料油交割库应当承担全部责任。</w:t>
      </w:r>
    </w:p>
    <w:p w:rsidR="0082130F" w:rsidRPr="00133831" w:rsidRDefault="0082130F" w:rsidP="0082130F">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w:t>
      </w:r>
      <w:r w:rsidRPr="00133831">
        <w:rPr>
          <w:rFonts w:ascii="宋体" w:eastAsia="宋体" w:hAnsi="宋体" w:hint="eastAsia"/>
          <w:b/>
          <w:color w:val="000000"/>
          <w:sz w:val="30"/>
          <w:szCs w:val="30"/>
        </w:rPr>
        <w:t>三</w:t>
      </w:r>
      <w:r w:rsidRPr="00133831">
        <w:rPr>
          <w:rFonts w:ascii="宋体" w:eastAsia="宋体" w:hAnsi="宋体" w:cs="Times New Roman"/>
          <w:b/>
          <w:color w:val="000000"/>
          <w:sz w:val="30"/>
          <w:szCs w:val="30"/>
        </w:rPr>
        <w:t>十</w:t>
      </w:r>
      <w:r w:rsidRPr="00133831">
        <w:rPr>
          <w:rFonts w:ascii="宋体" w:eastAsia="宋体" w:hAnsi="宋体" w:cs="Times New Roman" w:hint="eastAsia"/>
          <w:b/>
          <w:color w:val="000000"/>
          <w:sz w:val="30"/>
          <w:szCs w:val="30"/>
        </w:rPr>
        <w:t>三</w:t>
      </w:r>
      <w:r w:rsidRPr="00133831">
        <w:rPr>
          <w:rFonts w:ascii="宋体" w:eastAsia="宋体" w:hAnsi="宋体" w:cs="Times New Roman"/>
          <w:b/>
          <w:color w:val="000000"/>
          <w:sz w:val="30"/>
          <w:szCs w:val="30"/>
        </w:rPr>
        <w:t>条</w:t>
      </w:r>
      <w:r w:rsidRPr="00133831">
        <w:rPr>
          <w:rFonts w:ascii="宋体" w:eastAsia="宋体" w:hAnsi="宋体" w:cs="Times New Roman"/>
          <w:color w:val="000000"/>
          <w:sz w:val="30"/>
          <w:szCs w:val="30"/>
        </w:rPr>
        <w:t xml:space="preserve"> 油品出库时，燃料油交割库应当对出库油品升温，出库温度不得低于35摄氏度。</w:t>
      </w:r>
    </w:p>
    <w:p w:rsidR="0082130F" w:rsidRPr="00133831" w:rsidRDefault="0082130F" w:rsidP="0082130F">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w:t>
      </w:r>
      <w:r w:rsidRPr="00133831">
        <w:rPr>
          <w:rFonts w:ascii="宋体" w:eastAsia="宋体" w:hAnsi="宋体" w:hint="eastAsia"/>
          <w:b/>
          <w:color w:val="000000"/>
          <w:sz w:val="30"/>
          <w:szCs w:val="30"/>
        </w:rPr>
        <w:t>三</w:t>
      </w:r>
      <w:r w:rsidRPr="00133831">
        <w:rPr>
          <w:rFonts w:ascii="宋体" w:eastAsia="宋体" w:hAnsi="宋体" w:cs="Times New Roman"/>
          <w:b/>
          <w:color w:val="000000"/>
          <w:sz w:val="30"/>
          <w:szCs w:val="30"/>
        </w:rPr>
        <w:t>十</w:t>
      </w:r>
      <w:r w:rsidRPr="00133831">
        <w:rPr>
          <w:rFonts w:ascii="宋体" w:eastAsia="宋体" w:hAnsi="宋体" w:hint="eastAsia"/>
          <w:b/>
          <w:color w:val="000000"/>
          <w:sz w:val="30"/>
          <w:szCs w:val="30"/>
        </w:rPr>
        <w:t>四</w:t>
      </w:r>
      <w:r w:rsidRPr="00133831">
        <w:rPr>
          <w:rFonts w:ascii="宋体" w:eastAsia="宋体" w:hAnsi="宋体" w:cs="Times New Roman"/>
          <w:b/>
          <w:color w:val="000000"/>
          <w:sz w:val="30"/>
          <w:szCs w:val="30"/>
        </w:rPr>
        <w:t>条</w:t>
      </w:r>
      <w:r w:rsidRPr="00133831">
        <w:rPr>
          <w:rFonts w:ascii="宋体" w:eastAsia="宋体" w:hAnsi="宋体" w:cs="Times New Roman"/>
          <w:color w:val="000000"/>
          <w:sz w:val="30"/>
          <w:szCs w:val="30"/>
        </w:rPr>
        <w:t xml:space="preserve"> 油品进库前出库后，燃料油交割库应当确保管线处于相同状态，保证油品交接计量的准确性。</w:t>
      </w:r>
    </w:p>
    <w:p w:rsidR="0082130F" w:rsidRPr="00133831" w:rsidRDefault="0082130F" w:rsidP="0082130F">
      <w:pPr>
        <w:autoSpaceDE w:val="0"/>
        <w:autoSpaceDN w:val="0"/>
        <w:adjustRightInd w:val="0"/>
        <w:spacing w:line="560" w:lineRule="exact"/>
        <w:ind w:firstLineChars="200" w:firstLine="602"/>
        <w:rPr>
          <w:rFonts w:ascii="宋体" w:hAnsi="宋体"/>
          <w:color w:val="FF0000"/>
          <w:sz w:val="30"/>
          <w:szCs w:val="30"/>
        </w:rPr>
      </w:pPr>
      <w:r w:rsidRPr="00133831">
        <w:rPr>
          <w:rFonts w:ascii="宋体" w:hAnsi="宋体"/>
          <w:b/>
          <w:color w:val="000000"/>
          <w:sz w:val="30"/>
          <w:szCs w:val="30"/>
        </w:rPr>
        <w:t>第</w:t>
      </w:r>
      <w:r w:rsidRPr="00133831">
        <w:rPr>
          <w:rFonts w:ascii="宋体" w:hAnsi="宋体" w:hint="eastAsia"/>
          <w:b/>
          <w:color w:val="000000"/>
          <w:sz w:val="30"/>
          <w:szCs w:val="30"/>
        </w:rPr>
        <w:t>三</w:t>
      </w:r>
      <w:r w:rsidRPr="00133831">
        <w:rPr>
          <w:rFonts w:ascii="宋体" w:hAnsi="宋体"/>
          <w:b/>
          <w:color w:val="000000"/>
          <w:sz w:val="30"/>
          <w:szCs w:val="30"/>
        </w:rPr>
        <w:t>十</w:t>
      </w:r>
      <w:r w:rsidRPr="00133831">
        <w:rPr>
          <w:rFonts w:ascii="宋体" w:hAnsi="宋体" w:hint="eastAsia"/>
          <w:b/>
          <w:color w:val="000000"/>
          <w:sz w:val="30"/>
          <w:szCs w:val="30"/>
        </w:rPr>
        <w:t>五</w:t>
      </w:r>
      <w:r w:rsidRPr="00133831">
        <w:rPr>
          <w:rFonts w:ascii="宋体" w:hAnsi="宋体"/>
          <w:b/>
          <w:color w:val="000000"/>
          <w:sz w:val="30"/>
          <w:szCs w:val="30"/>
        </w:rPr>
        <w:t>条</w:t>
      </w:r>
      <w:r w:rsidRPr="00133831">
        <w:rPr>
          <w:rFonts w:ascii="宋体" w:hAnsi="宋体"/>
          <w:color w:val="000000"/>
          <w:kern w:val="0"/>
          <w:sz w:val="30"/>
          <w:szCs w:val="30"/>
        </w:rPr>
        <w:t xml:space="preserve"> 油品出库应当根据货主意愿，或由指定检验机构进行质量和数重量的检验或由燃料油交割库进行检验。发货完毕后，燃料油交割库应当及时填制标准仓单出库确认单，交提货人签字确认，并妥善保管备查。</w:t>
      </w:r>
    </w:p>
    <w:p w:rsidR="0082130F" w:rsidRPr="00133831" w:rsidRDefault="0082130F" w:rsidP="0082130F">
      <w:pPr>
        <w:spacing w:line="560" w:lineRule="exact"/>
        <w:jc w:val="center"/>
        <w:rPr>
          <w:rFonts w:ascii="宋体" w:hAnsi="宋体"/>
          <w:b/>
          <w:color w:val="000000"/>
          <w:kern w:val="0"/>
          <w:sz w:val="30"/>
          <w:szCs w:val="30"/>
        </w:rPr>
      </w:pPr>
      <w:r w:rsidRPr="00133831">
        <w:rPr>
          <w:rFonts w:ascii="宋体" w:hAnsi="宋体"/>
          <w:b/>
          <w:color w:val="000000"/>
          <w:kern w:val="0"/>
          <w:sz w:val="30"/>
          <w:szCs w:val="30"/>
        </w:rPr>
        <w:t>第三节 黄金交割库相关业务要求</w:t>
      </w:r>
    </w:p>
    <w:p w:rsidR="0082130F" w:rsidRPr="00133831" w:rsidRDefault="0082130F" w:rsidP="0082130F">
      <w:pPr>
        <w:autoSpaceDE w:val="0"/>
        <w:autoSpaceDN w:val="0"/>
        <w:adjustRightInd w:val="0"/>
        <w:spacing w:line="560" w:lineRule="exact"/>
        <w:ind w:firstLineChars="200" w:firstLine="602"/>
        <w:rPr>
          <w:rFonts w:ascii="宋体" w:hAnsi="宋体"/>
          <w:color w:val="000000"/>
          <w:kern w:val="0"/>
          <w:sz w:val="30"/>
          <w:szCs w:val="30"/>
        </w:rPr>
      </w:pPr>
      <w:r w:rsidRPr="00133831">
        <w:rPr>
          <w:rFonts w:ascii="宋体" w:hAnsi="宋体"/>
          <w:b/>
          <w:color w:val="000000"/>
          <w:sz w:val="30"/>
          <w:szCs w:val="30"/>
        </w:rPr>
        <w:t>第</w:t>
      </w:r>
      <w:r w:rsidRPr="00133831">
        <w:rPr>
          <w:rFonts w:ascii="宋体" w:hAnsi="宋体" w:hint="eastAsia"/>
          <w:b/>
          <w:color w:val="000000"/>
          <w:sz w:val="30"/>
          <w:szCs w:val="30"/>
        </w:rPr>
        <w:t>三</w:t>
      </w:r>
      <w:r w:rsidRPr="00133831">
        <w:rPr>
          <w:rFonts w:ascii="宋体" w:hAnsi="宋体"/>
          <w:b/>
          <w:color w:val="000000"/>
          <w:sz w:val="30"/>
          <w:szCs w:val="30"/>
        </w:rPr>
        <w:t>十</w:t>
      </w:r>
      <w:r w:rsidRPr="00133831">
        <w:rPr>
          <w:rFonts w:ascii="宋体" w:hAnsi="宋体" w:hint="eastAsia"/>
          <w:b/>
          <w:color w:val="000000"/>
          <w:sz w:val="30"/>
          <w:szCs w:val="30"/>
        </w:rPr>
        <w:t>六</w:t>
      </w:r>
      <w:r w:rsidRPr="00133831">
        <w:rPr>
          <w:rFonts w:ascii="宋体" w:hAnsi="宋体"/>
          <w:b/>
          <w:color w:val="000000"/>
          <w:sz w:val="30"/>
          <w:szCs w:val="30"/>
        </w:rPr>
        <w:t>条</w:t>
      </w:r>
      <w:r w:rsidRPr="00133831">
        <w:rPr>
          <w:rFonts w:ascii="宋体" w:hAnsi="宋体"/>
          <w:color w:val="000000"/>
          <w:kern w:val="0"/>
          <w:sz w:val="30"/>
          <w:szCs w:val="30"/>
        </w:rPr>
        <w:t xml:space="preserve"> 黄金交割库的日常业务分为四个部分：黄金入库、黄金保管、黄金出库和黄金调运。</w:t>
      </w:r>
    </w:p>
    <w:p w:rsidR="0082130F" w:rsidRPr="00133831" w:rsidRDefault="0082130F" w:rsidP="0082130F">
      <w:pPr>
        <w:autoSpaceDE w:val="0"/>
        <w:autoSpaceDN w:val="0"/>
        <w:adjustRightInd w:val="0"/>
        <w:spacing w:line="560" w:lineRule="exact"/>
        <w:ind w:firstLineChars="200" w:firstLine="602"/>
        <w:rPr>
          <w:rFonts w:ascii="宋体" w:hAnsi="宋体"/>
          <w:color w:val="000000"/>
          <w:kern w:val="0"/>
          <w:sz w:val="30"/>
          <w:szCs w:val="30"/>
        </w:rPr>
      </w:pPr>
      <w:r w:rsidRPr="00133831">
        <w:rPr>
          <w:rFonts w:ascii="宋体" w:hAnsi="宋体"/>
          <w:b/>
          <w:color w:val="000000"/>
          <w:sz w:val="30"/>
          <w:szCs w:val="30"/>
        </w:rPr>
        <w:t>第</w:t>
      </w:r>
      <w:r w:rsidRPr="00133831">
        <w:rPr>
          <w:rFonts w:ascii="宋体" w:hAnsi="宋体" w:hint="eastAsia"/>
          <w:b/>
          <w:color w:val="000000"/>
          <w:sz w:val="30"/>
          <w:szCs w:val="30"/>
        </w:rPr>
        <w:t>三</w:t>
      </w:r>
      <w:r w:rsidRPr="00133831">
        <w:rPr>
          <w:rFonts w:ascii="宋体" w:hAnsi="宋体"/>
          <w:b/>
          <w:color w:val="000000"/>
          <w:sz w:val="30"/>
          <w:szCs w:val="30"/>
        </w:rPr>
        <w:t>十</w:t>
      </w:r>
      <w:r w:rsidRPr="00133831">
        <w:rPr>
          <w:rFonts w:ascii="宋体" w:hAnsi="宋体" w:hint="eastAsia"/>
          <w:b/>
          <w:color w:val="000000"/>
          <w:sz w:val="30"/>
          <w:szCs w:val="30"/>
        </w:rPr>
        <w:t>七</w:t>
      </w:r>
      <w:r w:rsidRPr="00133831">
        <w:rPr>
          <w:rFonts w:ascii="宋体" w:hAnsi="宋体"/>
          <w:b/>
          <w:color w:val="000000"/>
          <w:sz w:val="30"/>
          <w:szCs w:val="30"/>
        </w:rPr>
        <w:t>条</w:t>
      </w:r>
      <w:r w:rsidRPr="00133831">
        <w:rPr>
          <w:rFonts w:ascii="宋体" w:hAnsi="宋体"/>
          <w:color w:val="000000"/>
          <w:kern w:val="0"/>
          <w:sz w:val="30"/>
          <w:szCs w:val="30"/>
        </w:rPr>
        <w:t xml:space="preserve"> 黄金入库是黄金进入储存的第一阶段，黄金入库依次经过下列作业环节：</w:t>
      </w:r>
    </w:p>
    <w:p w:rsidR="0082130F" w:rsidRPr="00133831" w:rsidRDefault="0082130F" w:rsidP="0082130F">
      <w:pPr>
        <w:autoSpaceDE w:val="0"/>
        <w:autoSpaceDN w:val="0"/>
        <w:adjustRightInd w:val="0"/>
        <w:spacing w:line="560" w:lineRule="exact"/>
        <w:ind w:firstLineChars="200" w:firstLine="600"/>
        <w:rPr>
          <w:rFonts w:ascii="宋体" w:hAnsi="宋体"/>
          <w:color w:val="000000"/>
          <w:kern w:val="0"/>
          <w:sz w:val="30"/>
          <w:szCs w:val="30"/>
        </w:rPr>
      </w:pPr>
      <w:r w:rsidRPr="00133831">
        <w:rPr>
          <w:rFonts w:ascii="宋体" w:hAnsi="宋体"/>
          <w:color w:val="000000"/>
          <w:kern w:val="0"/>
          <w:sz w:val="30"/>
          <w:szCs w:val="30"/>
        </w:rPr>
        <w:t>（一）黄金接运。库外黄金入库手续应当由交易所注册黄金品牌企业或进口银行已备案的指定存货人员参加办理，交易所另有规定除外。手续应当清楚，责任应当明确，遇有货证不符、数量短缺等现象的，应当做好记录，分清责任、照章处理。</w:t>
      </w:r>
    </w:p>
    <w:p w:rsidR="0082130F" w:rsidRPr="00133831" w:rsidRDefault="0082130F" w:rsidP="0082130F">
      <w:pPr>
        <w:autoSpaceDE w:val="0"/>
        <w:autoSpaceDN w:val="0"/>
        <w:adjustRightInd w:val="0"/>
        <w:spacing w:line="560" w:lineRule="exact"/>
        <w:ind w:firstLineChars="200" w:firstLine="600"/>
        <w:rPr>
          <w:rFonts w:ascii="宋体" w:hAnsi="宋体"/>
          <w:color w:val="000000"/>
          <w:kern w:val="0"/>
          <w:sz w:val="30"/>
          <w:szCs w:val="30"/>
        </w:rPr>
      </w:pPr>
      <w:r w:rsidRPr="00133831">
        <w:rPr>
          <w:rFonts w:ascii="宋体" w:hAnsi="宋体"/>
          <w:color w:val="000000"/>
          <w:kern w:val="0"/>
          <w:sz w:val="30"/>
          <w:szCs w:val="30"/>
        </w:rPr>
        <w:t>（二）黄金验收。黄金交割库应按照交易所要求对入库黄金的相关凭证进行审核，各要素填制是否无误；以实物上的企业标识、块号、标号成色、规格与相应单证明细核对，逐一做好复核核对标志。同时，按交易所规定对金锭逐块进行计量检验，并做好记录。对不符合要求的黄金，黄金交割库应予拒绝入库。黄金</w:t>
      </w:r>
      <w:r w:rsidRPr="00133831">
        <w:rPr>
          <w:rFonts w:ascii="宋体" w:hAnsi="宋体"/>
          <w:color w:val="000000"/>
          <w:kern w:val="0"/>
          <w:sz w:val="30"/>
          <w:szCs w:val="30"/>
        </w:rPr>
        <w:lastRenderedPageBreak/>
        <w:t>交割库应妥善保留好各入库单证。</w:t>
      </w:r>
    </w:p>
    <w:p w:rsidR="0082130F" w:rsidRPr="00133831" w:rsidRDefault="0082130F" w:rsidP="0082130F">
      <w:pPr>
        <w:autoSpaceDE w:val="0"/>
        <w:autoSpaceDN w:val="0"/>
        <w:adjustRightInd w:val="0"/>
        <w:spacing w:line="560" w:lineRule="exact"/>
        <w:ind w:firstLineChars="200" w:firstLine="600"/>
        <w:rPr>
          <w:rFonts w:ascii="宋体" w:hAnsi="宋体"/>
          <w:color w:val="000000"/>
          <w:kern w:val="0"/>
          <w:sz w:val="30"/>
          <w:szCs w:val="30"/>
        </w:rPr>
      </w:pPr>
      <w:r w:rsidRPr="00133831">
        <w:rPr>
          <w:rFonts w:ascii="宋体" w:hAnsi="宋体"/>
          <w:color w:val="000000"/>
          <w:kern w:val="0"/>
          <w:sz w:val="30"/>
          <w:szCs w:val="30"/>
        </w:rPr>
        <w:t>（三）黄金入库和签发标准仓单。黄金验收无误（或在验收中发现的问题已处理完毕）方可办理入库手续，即登</w:t>
      </w:r>
      <w:r w:rsidR="00B4368D" w:rsidRPr="00133831">
        <w:rPr>
          <w:rFonts w:ascii="宋体" w:hAnsi="宋体" w:hint="eastAsia"/>
          <w:color w:val="000000"/>
          <w:kern w:val="0"/>
          <w:sz w:val="30"/>
          <w:szCs w:val="30"/>
        </w:rPr>
        <w:t>账</w:t>
      </w:r>
      <w:r w:rsidRPr="00133831">
        <w:rPr>
          <w:rFonts w:ascii="宋体" w:hAnsi="宋体"/>
          <w:color w:val="000000"/>
          <w:kern w:val="0"/>
          <w:sz w:val="30"/>
          <w:szCs w:val="30"/>
        </w:rPr>
        <w:t>、立卡、建立黄金档案，并根据交易所规定的操作流程签发标准仓单。</w:t>
      </w:r>
    </w:p>
    <w:p w:rsidR="0082130F" w:rsidRPr="00133831" w:rsidRDefault="0082130F" w:rsidP="0082130F">
      <w:pPr>
        <w:autoSpaceDE w:val="0"/>
        <w:autoSpaceDN w:val="0"/>
        <w:adjustRightInd w:val="0"/>
        <w:spacing w:line="560" w:lineRule="exact"/>
        <w:ind w:firstLineChars="200" w:firstLine="602"/>
        <w:rPr>
          <w:rFonts w:ascii="宋体" w:hAnsi="宋体"/>
          <w:color w:val="000000"/>
          <w:kern w:val="0"/>
          <w:sz w:val="30"/>
          <w:szCs w:val="30"/>
        </w:rPr>
      </w:pPr>
      <w:r w:rsidRPr="00133831">
        <w:rPr>
          <w:rFonts w:ascii="宋体" w:hAnsi="宋体"/>
          <w:b/>
          <w:color w:val="000000"/>
          <w:sz w:val="30"/>
          <w:szCs w:val="30"/>
        </w:rPr>
        <w:t>第</w:t>
      </w:r>
      <w:r w:rsidRPr="00133831">
        <w:rPr>
          <w:rFonts w:ascii="宋体" w:hAnsi="宋体" w:hint="eastAsia"/>
          <w:b/>
          <w:color w:val="000000"/>
          <w:sz w:val="30"/>
          <w:szCs w:val="30"/>
        </w:rPr>
        <w:t>三</w:t>
      </w:r>
      <w:r w:rsidRPr="00133831">
        <w:rPr>
          <w:rFonts w:ascii="宋体" w:hAnsi="宋体"/>
          <w:b/>
          <w:color w:val="000000"/>
          <w:sz w:val="30"/>
          <w:szCs w:val="30"/>
        </w:rPr>
        <w:t>十</w:t>
      </w:r>
      <w:r w:rsidRPr="00133831">
        <w:rPr>
          <w:rFonts w:ascii="宋体" w:hAnsi="宋体" w:hint="eastAsia"/>
          <w:b/>
          <w:color w:val="000000"/>
          <w:sz w:val="30"/>
          <w:szCs w:val="30"/>
        </w:rPr>
        <w:t>八</w:t>
      </w:r>
      <w:r w:rsidRPr="00133831">
        <w:rPr>
          <w:rFonts w:ascii="宋体" w:hAnsi="宋体"/>
          <w:b/>
          <w:color w:val="000000"/>
          <w:sz w:val="30"/>
          <w:szCs w:val="30"/>
        </w:rPr>
        <w:t>条</w:t>
      </w:r>
      <w:r w:rsidRPr="00133831">
        <w:rPr>
          <w:rFonts w:ascii="宋体" w:hAnsi="宋体"/>
          <w:color w:val="000000"/>
          <w:kern w:val="0"/>
          <w:sz w:val="30"/>
          <w:szCs w:val="30"/>
        </w:rPr>
        <w:t xml:space="preserve">  黄金出库时，黄金交割库根据提取黄金货主需要可开箱核对，开箱时提取黄金货主和黄金交割库双方应在监控器下共同进行开箱核验，提取黄金货主需要逐块检重时，应做好复磅纪录。</w:t>
      </w:r>
    </w:p>
    <w:p w:rsidR="0082130F" w:rsidRPr="00133831" w:rsidRDefault="0082130F" w:rsidP="0082130F">
      <w:pPr>
        <w:autoSpaceDE w:val="0"/>
        <w:autoSpaceDN w:val="0"/>
        <w:adjustRightInd w:val="0"/>
        <w:spacing w:line="560" w:lineRule="exact"/>
        <w:ind w:firstLineChars="200" w:firstLine="602"/>
        <w:rPr>
          <w:rFonts w:ascii="宋体" w:hAnsi="宋体"/>
          <w:color w:val="000000"/>
          <w:kern w:val="0"/>
          <w:sz w:val="30"/>
          <w:szCs w:val="30"/>
        </w:rPr>
      </w:pPr>
      <w:r w:rsidRPr="00133831">
        <w:rPr>
          <w:rFonts w:ascii="宋体" w:hAnsi="宋体"/>
          <w:b/>
          <w:color w:val="000000"/>
          <w:sz w:val="30"/>
          <w:szCs w:val="30"/>
        </w:rPr>
        <w:t>第</w:t>
      </w:r>
      <w:r w:rsidRPr="00133831">
        <w:rPr>
          <w:rFonts w:ascii="宋体" w:hAnsi="宋体" w:hint="eastAsia"/>
          <w:b/>
          <w:color w:val="000000"/>
          <w:sz w:val="30"/>
          <w:szCs w:val="30"/>
        </w:rPr>
        <w:t>三</w:t>
      </w:r>
      <w:r w:rsidRPr="00133831">
        <w:rPr>
          <w:rFonts w:ascii="宋体" w:hAnsi="宋体"/>
          <w:b/>
          <w:color w:val="000000"/>
          <w:sz w:val="30"/>
          <w:szCs w:val="30"/>
        </w:rPr>
        <w:t>十</w:t>
      </w:r>
      <w:r w:rsidRPr="00133831">
        <w:rPr>
          <w:rFonts w:ascii="宋体" w:hAnsi="宋体" w:hint="eastAsia"/>
          <w:b/>
          <w:color w:val="000000"/>
          <w:sz w:val="30"/>
          <w:szCs w:val="30"/>
        </w:rPr>
        <w:t>九</w:t>
      </w:r>
      <w:r w:rsidRPr="00133831">
        <w:rPr>
          <w:rFonts w:ascii="宋体" w:hAnsi="宋体"/>
          <w:b/>
          <w:color w:val="000000"/>
          <w:sz w:val="30"/>
          <w:szCs w:val="30"/>
        </w:rPr>
        <w:t>条</w:t>
      </w:r>
      <w:r w:rsidRPr="00133831">
        <w:rPr>
          <w:rFonts w:ascii="宋体" w:hAnsi="宋体"/>
          <w:color w:val="000000"/>
          <w:kern w:val="0"/>
          <w:sz w:val="30"/>
          <w:szCs w:val="30"/>
        </w:rPr>
        <w:t xml:space="preserve"> 黄金调运是黄金交割库根据交易所的调运指令，将用于实物交割的黄金从调出金库运至调入金库。黄金交割库应根据交易所另行规定的有关黄金调运规范做好黄金调运工作。</w:t>
      </w:r>
    </w:p>
    <w:p w:rsidR="0082130F" w:rsidRPr="00133831" w:rsidRDefault="0082130F" w:rsidP="0082130F">
      <w:pPr>
        <w:spacing w:line="560" w:lineRule="exact"/>
        <w:jc w:val="center"/>
        <w:rPr>
          <w:rFonts w:ascii="宋体" w:hAnsi="宋体"/>
          <w:bCs/>
          <w:color w:val="000000"/>
          <w:sz w:val="30"/>
          <w:szCs w:val="30"/>
        </w:rPr>
      </w:pPr>
      <w:r w:rsidRPr="00133831">
        <w:rPr>
          <w:rFonts w:ascii="宋体" w:hAnsi="宋体"/>
          <w:bCs/>
          <w:color w:val="000000"/>
          <w:sz w:val="30"/>
          <w:szCs w:val="30"/>
        </w:rPr>
        <w:t>第五章 监督管理</w:t>
      </w:r>
    </w:p>
    <w:p w:rsidR="0082130F" w:rsidRPr="00133831" w:rsidRDefault="0082130F" w:rsidP="0082130F">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w:t>
      </w:r>
      <w:r w:rsidRPr="00133831">
        <w:rPr>
          <w:rFonts w:ascii="宋体" w:eastAsia="宋体" w:hAnsi="宋体" w:hint="eastAsia"/>
          <w:b/>
          <w:color w:val="000000"/>
          <w:sz w:val="30"/>
          <w:szCs w:val="30"/>
        </w:rPr>
        <w:t>四</w:t>
      </w:r>
      <w:r w:rsidRPr="00133831">
        <w:rPr>
          <w:rFonts w:ascii="宋体" w:eastAsia="宋体" w:hAnsi="宋体" w:cs="Times New Roman"/>
          <w:b/>
          <w:color w:val="000000"/>
          <w:sz w:val="30"/>
          <w:szCs w:val="30"/>
        </w:rPr>
        <w:t>十条</w:t>
      </w:r>
      <w:r w:rsidRPr="00133831">
        <w:rPr>
          <w:rFonts w:ascii="宋体" w:eastAsia="宋体" w:hAnsi="宋体" w:cs="Times New Roman"/>
          <w:color w:val="000000"/>
          <w:sz w:val="30"/>
          <w:szCs w:val="30"/>
        </w:rPr>
        <w:t xml:space="preserve"> 交割库应当对期货交割商品单独设账管理。</w:t>
      </w:r>
    </w:p>
    <w:p w:rsidR="0082130F" w:rsidRPr="00133831" w:rsidRDefault="0082130F" w:rsidP="0082130F">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w:t>
      </w:r>
      <w:r w:rsidRPr="00133831">
        <w:rPr>
          <w:rFonts w:ascii="宋体" w:eastAsia="宋体" w:hAnsi="宋体" w:hint="eastAsia"/>
          <w:b/>
          <w:color w:val="000000"/>
          <w:sz w:val="30"/>
          <w:szCs w:val="30"/>
        </w:rPr>
        <w:t>四</w:t>
      </w:r>
      <w:r w:rsidRPr="00133831">
        <w:rPr>
          <w:rFonts w:ascii="宋体" w:eastAsia="宋体" w:hAnsi="宋体" w:cs="Times New Roman"/>
          <w:b/>
          <w:color w:val="000000"/>
          <w:sz w:val="30"/>
          <w:szCs w:val="30"/>
        </w:rPr>
        <w:t>十</w:t>
      </w:r>
      <w:r w:rsidRPr="00133831">
        <w:rPr>
          <w:rFonts w:ascii="宋体" w:eastAsia="宋体" w:hAnsi="宋体" w:cs="Times New Roman" w:hint="eastAsia"/>
          <w:b/>
          <w:color w:val="000000"/>
          <w:sz w:val="30"/>
          <w:szCs w:val="30"/>
        </w:rPr>
        <w:t>一</w:t>
      </w:r>
      <w:r w:rsidRPr="00133831">
        <w:rPr>
          <w:rFonts w:ascii="宋体" w:eastAsia="宋体" w:hAnsi="宋体" w:cs="Times New Roman"/>
          <w:b/>
          <w:color w:val="000000"/>
          <w:sz w:val="30"/>
          <w:szCs w:val="30"/>
        </w:rPr>
        <w:t>条</w:t>
      </w:r>
      <w:r w:rsidRPr="00133831">
        <w:rPr>
          <w:rFonts w:ascii="宋体" w:eastAsia="宋体" w:hAnsi="宋体" w:cs="Times New Roman"/>
          <w:color w:val="000000"/>
          <w:sz w:val="30"/>
          <w:szCs w:val="30"/>
        </w:rPr>
        <w:t xml:space="preserve"> 交割库应当确定一名负责人主管期货交割业务，指定专人负责交割商品的管理和办理标准仓单业务。</w:t>
      </w:r>
    </w:p>
    <w:p w:rsidR="0082130F" w:rsidRPr="00133831" w:rsidRDefault="0082130F" w:rsidP="0082130F">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w:t>
      </w:r>
      <w:r w:rsidRPr="00133831">
        <w:rPr>
          <w:rFonts w:ascii="宋体" w:eastAsia="宋体" w:hAnsi="宋体" w:hint="eastAsia"/>
          <w:b/>
          <w:color w:val="000000"/>
          <w:sz w:val="30"/>
          <w:szCs w:val="30"/>
        </w:rPr>
        <w:t>四</w:t>
      </w:r>
      <w:r w:rsidRPr="00133831">
        <w:rPr>
          <w:rFonts w:ascii="宋体" w:eastAsia="宋体" w:hAnsi="宋体" w:cs="Times New Roman"/>
          <w:b/>
          <w:color w:val="000000"/>
          <w:sz w:val="30"/>
          <w:szCs w:val="30"/>
        </w:rPr>
        <w:t>十</w:t>
      </w:r>
      <w:r w:rsidRPr="00133831">
        <w:rPr>
          <w:rFonts w:ascii="宋体" w:eastAsia="宋体" w:hAnsi="宋体" w:cs="Times New Roman" w:hint="eastAsia"/>
          <w:b/>
          <w:color w:val="000000"/>
          <w:sz w:val="30"/>
          <w:szCs w:val="30"/>
        </w:rPr>
        <w:t>二</w:t>
      </w:r>
      <w:r w:rsidRPr="00133831">
        <w:rPr>
          <w:rFonts w:ascii="宋体" w:eastAsia="宋体" w:hAnsi="宋体" w:cs="Times New Roman"/>
          <w:b/>
          <w:color w:val="000000"/>
          <w:sz w:val="30"/>
          <w:szCs w:val="30"/>
        </w:rPr>
        <w:t>条</w:t>
      </w:r>
      <w:r w:rsidRPr="00133831">
        <w:rPr>
          <w:rFonts w:ascii="宋体" w:eastAsia="宋体" w:hAnsi="宋体" w:cs="Times New Roman"/>
          <w:color w:val="000000"/>
          <w:sz w:val="30"/>
          <w:szCs w:val="30"/>
        </w:rPr>
        <w:t xml:space="preserve"> 为保证和提高交易所交割库为会员、客户服务的质量，切实改进仓库管理水平，交易所对交割库实行仓库自查、交易所抽查和年审制度。</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（一）自查制度。各交割库根据本办法、交割管理办法、标准仓单管理办法和仓库的实际情况，每月选择一项或几项工作内容进行检查，并做好记录。</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（二）交易所抽查制度。交易所根据掌握的情况或会员、客户的反映，随时对各交割库的一项或多项工作进行抽查，并做好详细记录，以检查交割库在日常工作中对交易所各项规定的执行</w:t>
      </w:r>
      <w:r w:rsidRPr="00133831">
        <w:rPr>
          <w:rFonts w:ascii="宋体" w:eastAsia="宋体" w:hAnsi="宋体" w:cs="Times New Roman"/>
          <w:color w:val="000000"/>
          <w:sz w:val="30"/>
          <w:szCs w:val="30"/>
        </w:rPr>
        <w:lastRenderedPageBreak/>
        <w:t>情况。</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（三）年审制度。交易所每一年度对交割库的工作做一次年度检查并按交易所交割库考核管理规定进行考核评比，提出下一年度的要求。</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对不符合要求的仓库，交易所可以减少核定库容、暂停交割业务、直至取消其交割库的资格。</w:t>
      </w:r>
    </w:p>
    <w:p w:rsidR="0082130F" w:rsidRPr="00133831" w:rsidRDefault="0082130F" w:rsidP="0082130F">
      <w:pPr>
        <w:pStyle w:val="CM8"/>
        <w:spacing w:line="560" w:lineRule="exact"/>
        <w:ind w:firstLineChars="200" w:firstLine="600"/>
        <w:jc w:val="both"/>
        <w:rPr>
          <w:rFonts w:ascii="宋体" w:eastAsia="宋体" w:hAnsi="宋体" w:cs="Times New Roman"/>
          <w:color w:val="000000"/>
          <w:sz w:val="30"/>
          <w:szCs w:val="30"/>
        </w:rPr>
      </w:pPr>
      <w:r w:rsidRPr="00133831">
        <w:rPr>
          <w:rFonts w:ascii="宋体" w:eastAsia="宋体" w:hAnsi="宋体" w:cs="Times New Roman"/>
          <w:color w:val="000000"/>
          <w:sz w:val="30"/>
          <w:szCs w:val="30"/>
        </w:rPr>
        <w:t>交易所审查的内容包括仓储设施、库容库貌、业务能力、业务实绩、账目管理、会员满意程度以及交易所认为必要的其他内容。</w:t>
      </w:r>
    </w:p>
    <w:p w:rsidR="0082130F" w:rsidRPr="00133831" w:rsidRDefault="0082130F" w:rsidP="0082130F">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w:t>
      </w:r>
      <w:r w:rsidRPr="00133831">
        <w:rPr>
          <w:rFonts w:ascii="宋体" w:eastAsia="宋体" w:hAnsi="宋体" w:hint="eastAsia"/>
          <w:b/>
          <w:color w:val="000000"/>
          <w:sz w:val="30"/>
          <w:szCs w:val="30"/>
        </w:rPr>
        <w:t>四</w:t>
      </w:r>
      <w:r w:rsidRPr="00133831">
        <w:rPr>
          <w:rFonts w:ascii="宋体" w:eastAsia="宋体" w:hAnsi="宋体" w:cs="Times New Roman"/>
          <w:b/>
          <w:color w:val="000000"/>
          <w:sz w:val="30"/>
          <w:szCs w:val="30"/>
        </w:rPr>
        <w:t>十</w:t>
      </w:r>
      <w:r w:rsidRPr="00133831">
        <w:rPr>
          <w:rFonts w:ascii="宋体" w:eastAsia="宋体" w:hAnsi="宋体" w:cs="Times New Roman" w:hint="eastAsia"/>
          <w:b/>
          <w:color w:val="000000"/>
          <w:sz w:val="30"/>
          <w:szCs w:val="30"/>
        </w:rPr>
        <w:t>三</w:t>
      </w:r>
      <w:r w:rsidRPr="00133831">
        <w:rPr>
          <w:rFonts w:ascii="宋体" w:eastAsia="宋体" w:hAnsi="宋体" w:cs="Times New Roman"/>
          <w:b/>
          <w:color w:val="000000"/>
          <w:sz w:val="30"/>
          <w:szCs w:val="30"/>
        </w:rPr>
        <w:t>条</w:t>
      </w:r>
      <w:r w:rsidRPr="00133831">
        <w:rPr>
          <w:rFonts w:ascii="宋体" w:eastAsia="宋体" w:hAnsi="宋体" w:cs="Times New Roman"/>
          <w:color w:val="000000"/>
          <w:sz w:val="30"/>
          <w:szCs w:val="30"/>
        </w:rPr>
        <w:t xml:space="preserve"> 由于交割库的过错造成标准仓单持有人不能行使或不能完全行使标准仓单权利的，交割库应当承担赔偿责任。</w:t>
      </w:r>
    </w:p>
    <w:p w:rsidR="0082130F" w:rsidRPr="00133831" w:rsidRDefault="0082130F" w:rsidP="0082130F">
      <w:pPr>
        <w:spacing w:line="560" w:lineRule="exact"/>
        <w:jc w:val="center"/>
        <w:rPr>
          <w:rFonts w:ascii="宋体" w:hAnsi="宋体"/>
          <w:sz w:val="30"/>
          <w:szCs w:val="30"/>
        </w:rPr>
      </w:pPr>
      <w:r w:rsidRPr="00133831">
        <w:rPr>
          <w:rFonts w:ascii="宋体" w:hAnsi="宋体"/>
          <w:bCs/>
          <w:color w:val="000000"/>
          <w:sz w:val="30"/>
          <w:szCs w:val="30"/>
        </w:rPr>
        <w:t>第六章 附 则</w:t>
      </w:r>
    </w:p>
    <w:p w:rsidR="0082130F" w:rsidRPr="00133831" w:rsidRDefault="0082130F" w:rsidP="0082130F">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w:t>
      </w:r>
      <w:r w:rsidRPr="00133831">
        <w:rPr>
          <w:rFonts w:ascii="宋体" w:eastAsia="宋体" w:hAnsi="宋体" w:hint="eastAsia"/>
          <w:b/>
          <w:color w:val="000000"/>
          <w:sz w:val="30"/>
          <w:szCs w:val="30"/>
        </w:rPr>
        <w:t>四</w:t>
      </w:r>
      <w:r w:rsidRPr="00133831">
        <w:rPr>
          <w:rFonts w:ascii="宋体" w:eastAsia="宋体" w:hAnsi="宋体" w:cs="Times New Roman"/>
          <w:b/>
          <w:color w:val="000000"/>
          <w:sz w:val="30"/>
          <w:szCs w:val="30"/>
        </w:rPr>
        <w:t>十</w:t>
      </w:r>
      <w:r w:rsidRPr="00133831">
        <w:rPr>
          <w:rFonts w:ascii="宋体" w:eastAsia="宋体" w:hAnsi="宋体" w:hint="eastAsia"/>
          <w:b/>
          <w:color w:val="000000"/>
          <w:sz w:val="30"/>
          <w:szCs w:val="30"/>
        </w:rPr>
        <w:t>四</w:t>
      </w:r>
      <w:r w:rsidRPr="00133831">
        <w:rPr>
          <w:rFonts w:ascii="宋体" w:eastAsia="宋体" w:hAnsi="宋体" w:cs="Times New Roman"/>
          <w:b/>
          <w:color w:val="000000"/>
          <w:sz w:val="30"/>
          <w:szCs w:val="30"/>
        </w:rPr>
        <w:t>条</w:t>
      </w:r>
      <w:r w:rsidRPr="00133831">
        <w:rPr>
          <w:rFonts w:ascii="宋体" w:eastAsia="宋体" w:hAnsi="宋体" w:cs="Times New Roman"/>
          <w:color w:val="000000"/>
          <w:sz w:val="30"/>
          <w:szCs w:val="30"/>
        </w:rPr>
        <w:t xml:space="preserve">  各品种期货业务细则另有规定的，按照其规定执行。</w:t>
      </w:r>
    </w:p>
    <w:p w:rsidR="0082130F" w:rsidRPr="00133831" w:rsidRDefault="0082130F" w:rsidP="0082130F">
      <w:pPr>
        <w:spacing w:line="560" w:lineRule="exact"/>
        <w:ind w:firstLineChars="200" w:firstLine="602"/>
        <w:rPr>
          <w:rFonts w:ascii="宋体" w:hAnsi="宋体"/>
          <w:sz w:val="30"/>
          <w:szCs w:val="30"/>
        </w:rPr>
      </w:pPr>
      <w:r w:rsidRPr="00133831">
        <w:rPr>
          <w:rFonts w:ascii="宋体" w:hAnsi="宋体"/>
          <w:b/>
          <w:color w:val="000000"/>
          <w:sz w:val="30"/>
          <w:szCs w:val="30"/>
        </w:rPr>
        <w:t>第</w:t>
      </w:r>
      <w:r w:rsidRPr="00133831">
        <w:rPr>
          <w:rFonts w:ascii="宋体" w:hAnsi="宋体" w:hint="eastAsia"/>
          <w:b/>
          <w:color w:val="000000"/>
          <w:sz w:val="30"/>
          <w:szCs w:val="30"/>
        </w:rPr>
        <w:t>四</w:t>
      </w:r>
      <w:r w:rsidRPr="00133831">
        <w:rPr>
          <w:rFonts w:ascii="宋体" w:hAnsi="宋体"/>
          <w:b/>
          <w:color w:val="000000"/>
          <w:sz w:val="30"/>
          <w:szCs w:val="30"/>
        </w:rPr>
        <w:t>十</w:t>
      </w:r>
      <w:r w:rsidRPr="00133831">
        <w:rPr>
          <w:rFonts w:ascii="宋体" w:hAnsi="宋体" w:hint="eastAsia"/>
          <w:b/>
          <w:color w:val="000000"/>
          <w:sz w:val="30"/>
          <w:szCs w:val="30"/>
        </w:rPr>
        <w:t>五</w:t>
      </w:r>
      <w:r w:rsidRPr="00133831">
        <w:rPr>
          <w:rFonts w:ascii="宋体" w:hAnsi="宋体"/>
          <w:b/>
          <w:color w:val="000000"/>
          <w:sz w:val="30"/>
          <w:szCs w:val="30"/>
        </w:rPr>
        <w:t>条</w:t>
      </w:r>
      <w:r w:rsidRPr="00133831">
        <w:rPr>
          <w:rFonts w:ascii="宋体" w:hAnsi="宋体"/>
          <w:color w:val="000000"/>
          <w:sz w:val="30"/>
          <w:szCs w:val="30"/>
        </w:rPr>
        <w:t xml:space="preserve"> 违反本办法规定的，交易所按《上海期货交易所违规处理办法》的有关规定处理。</w:t>
      </w:r>
    </w:p>
    <w:p w:rsidR="0082130F" w:rsidRPr="00133831" w:rsidRDefault="0082130F" w:rsidP="0082130F">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w:t>
      </w:r>
      <w:r w:rsidRPr="00133831">
        <w:rPr>
          <w:rFonts w:ascii="宋体" w:eastAsia="宋体" w:hAnsi="宋体" w:hint="eastAsia"/>
          <w:b/>
          <w:color w:val="000000"/>
          <w:sz w:val="30"/>
          <w:szCs w:val="30"/>
        </w:rPr>
        <w:t>四</w:t>
      </w:r>
      <w:r w:rsidRPr="00133831">
        <w:rPr>
          <w:rFonts w:ascii="宋体" w:eastAsia="宋体" w:hAnsi="宋体" w:cs="Times New Roman"/>
          <w:b/>
          <w:color w:val="000000"/>
          <w:sz w:val="30"/>
          <w:szCs w:val="30"/>
        </w:rPr>
        <w:t>十</w:t>
      </w:r>
      <w:r w:rsidRPr="00133831">
        <w:rPr>
          <w:rFonts w:ascii="宋体" w:eastAsia="宋体" w:hAnsi="宋体" w:cs="Times New Roman" w:hint="eastAsia"/>
          <w:b/>
          <w:color w:val="000000"/>
          <w:sz w:val="30"/>
          <w:szCs w:val="30"/>
        </w:rPr>
        <w:t>六</w:t>
      </w:r>
      <w:r w:rsidRPr="00133831">
        <w:rPr>
          <w:rFonts w:ascii="宋体" w:eastAsia="宋体" w:hAnsi="宋体" w:cs="Times New Roman"/>
          <w:b/>
          <w:color w:val="000000"/>
          <w:sz w:val="30"/>
          <w:szCs w:val="30"/>
        </w:rPr>
        <w:t>条</w:t>
      </w:r>
      <w:r w:rsidRPr="00133831">
        <w:rPr>
          <w:rFonts w:ascii="宋体" w:eastAsia="宋体" w:hAnsi="宋体" w:cs="Times New Roman"/>
          <w:color w:val="000000"/>
          <w:sz w:val="30"/>
          <w:szCs w:val="30"/>
        </w:rPr>
        <w:t xml:space="preserve"> 本办法解释权属于上海期货交易所。</w:t>
      </w:r>
    </w:p>
    <w:p w:rsidR="0082130F" w:rsidRPr="00133831" w:rsidRDefault="0082130F" w:rsidP="0082130F">
      <w:pPr>
        <w:pStyle w:val="CM8"/>
        <w:spacing w:line="560" w:lineRule="exact"/>
        <w:ind w:firstLineChars="200" w:firstLine="602"/>
        <w:jc w:val="both"/>
        <w:rPr>
          <w:rFonts w:ascii="宋体" w:eastAsia="宋体" w:hAnsi="宋体" w:cs="Times New Roman"/>
          <w:color w:val="000000"/>
          <w:sz w:val="30"/>
          <w:szCs w:val="30"/>
        </w:rPr>
      </w:pPr>
      <w:r w:rsidRPr="00133831">
        <w:rPr>
          <w:rFonts w:ascii="宋体" w:eastAsia="宋体" w:hAnsi="宋体" w:cs="Times New Roman"/>
          <w:b/>
          <w:color w:val="000000"/>
          <w:sz w:val="30"/>
          <w:szCs w:val="30"/>
        </w:rPr>
        <w:t>第</w:t>
      </w:r>
      <w:r w:rsidRPr="00133831">
        <w:rPr>
          <w:rFonts w:ascii="宋体" w:eastAsia="宋体" w:hAnsi="宋体" w:cs="Times New Roman" w:hint="eastAsia"/>
          <w:b/>
          <w:color w:val="000000"/>
          <w:sz w:val="30"/>
          <w:szCs w:val="30"/>
        </w:rPr>
        <w:t>四十七</w:t>
      </w:r>
      <w:r w:rsidRPr="00133831">
        <w:rPr>
          <w:rFonts w:ascii="宋体" w:eastAsia="宋体" w:hAnsi="宋体" w:cs="Times New Roman"/>
          <w:b/>
          <w:color w:val="000000"/>
          <w:sz w:val="30"/>
          <w:szCs w:val="30"/>
        </w:rPr>
        <w:t>条</w:t>
      </w:r>
      <w:r w:rsidRPr="00133831">
        <w:rPr>
          <w:rFonts w:ascii="宋体" w:eastAsia="宋体" w:hAnsi="宋体" w:cs="Times New Roman"/>
          <w:color w:val="000000"/>
          <w:sz w:val="30"/>
          <w:szCs w:val="30"/>
        </w:rPr>
        <w:t xml:space="preserve"> 本办法</w:t>
      </w:r>
      <w:r w:rsidRPr="00133831">
        <w:rPr>
          <w:rFonts w:ascii="宋体" w:eastAsia="宋体" w:hAnsi="宋体" w:cs="Times New Roman"/>
          <w:color w:val="000000" w:themeColor="text1"/>
          <w:sz w:val="30"/>
          <w:szCs w:val="30"/>
        </w:rPr>
        <w:t>自</w:t>
      </w:r>
      <w:r w:rsidR="00491068" w:rsidRPr="00133831">
        <w:rPr>
          <w:rFonts w:ascii="宋体" w:eastAsia="宋体" w:hAnsi="宋体" w:cs="Times New Roman"/>
          <w:color w:val="000000" w:themeColor="text1"/>
          <w:sz w:val="30"/>
          <w:szCs w:val="30"/>
        </w:rPr>
        <w:t>2024</w:t>
      </w:r>
      <w:r w:rsidRPr="00133831">
        <w:rPr>
          <w:rFonts w:ascii="宋体" w:eastAsia="宋体" w:hAnsi="宋体" w:cs="Times New Roman"/>
          <w:color w:val="000000" w:themeColor="text1"/>
          <w:sz w:val="30"/>
          <w:szCs w:val="30"/>
        </w:rPr>
        <w:t>年</w:t>
      </w:r>
      <w:r w:rsidR="00491068" w:rsidRPr="00133831">
        <w:rPr>
          <w:rFonts w:ascii="宋体" w:eastAsia="宋体" w:hAnsi="宋体" w:cs="Times New Roman"/>
          <w:color w:val="000000" w:themeColor="text1"/>
          <w:sz w:val="30"/>
          <w:szCs w:val="30"/>
        </w:rPr>
        <w:t>10</w:t>
      </w:r>
      <w:r w:rsidRPr="00133831">
        <w:rPr>
          <w:rFonts w:ascii="宋体" w:eastAsia="宋体" w:hAnsi="宋体" w:cs="Times New Roman"/>
          <w:color w:val="000000" w:themeColor="text1"/>
          <w:sz w:val="30"/>
          <w:szCs w:val="30"/>
        </w:rPr>
        <w:t>月</w:t>
      </w:r>
      <w:r w:rsidR="00491068" w:rsidRPr="00133831">
        <w:rPr>
          <w:rFonts w:ascii="宋体" w:eastAsia="宋体" w:hAnsi="宋体" w:cs="Times New Roman"/>
          <w:color w:val="000000" w:themeColor="text1"/>
          <w:sz w:val="30"/>
          <w:szCs w:val="30"/>
        </w:rPr>
        <w:t>23</w:t>
      </w:r>
      <w:r w:rsidRPr="00133831">
        <w:rPr>
          <w:rFonts w:ascii="宋体" w:eastAsia="宋体" w:hAnsi="宋体" w:cs="Times New Roman"/>
          <w:color w:val="000000"/>
          <w:sz w:val="30"/>
          <w:szCs w:val="30"/>
        </w:rPr>
        <w:t>日起实施。</w:t>
      </w:r>
    </w:p>
    <w:p w:rsidR="0082130F" w:rsidRPr="00133831" w:rsidRDefault="0082130F" w:rsidP="0082130F">
      <w:pPr>
        <w:spacing w:line="560" w:lineRule="exact"/>
        <w:rPr>
          <w:rFonts w:ascii="宋体" w:hAnsi="宋体"/>
          <w:sz w:val="30"/>
          <w:szCs w:val="30"/>
        </w:rPr>
      </w:pPr>
    </w:p>
    <w:bookmarkEnd w:id="0"/>
    <w:p w:rsidR="0082130F" w:rsidRPr="00133831" w:rsidRDefault="0082130F" w:rsidP="00BE5488">
      <w:pPr>
        <w:spacing w:line="560" w:lineRule="exact"/>
        <w:rPr>
          <w:rFonts w:ascii="宋体" w:hAnsi="宋体"/>
          <w:sz w:val="30"/>
          <w:szCs w:val="30"/>
        </w:rPr>
      </w:pPr>
    </w:p>
    <w:sectPr w:rsidR="0082130F" w:rsidRPr="00133831" w:rsidSect="002C5979">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C16" w:rsidRDefault="00410C16" w:rsidP="001969F7">
      <w:r>
        <w:separator/>
      </w:r>
    </w:p>
  </w:endnote>
  <w:endnote w:type="continuationSeparator" w:id="0">
    <w:p w:rsidR="00410C16" w:rsidRDefault="00410C16" w:rsidP="0019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大标宋简体">
    <w:altName w:val="Malgun Gothic Semilight"/>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391541"/>
      <w:docPartObj>
        <w:docPartGallery w:val="Page Numbers (Bottom of Page)"/>
        <w:docPartUnique/>
      </w:docPartObj>
    </w:sdtPr>
    <w:sdtEndPr>
      <w:rPr>
        <w:sz w:val="24"/>
        <w:szCs w:val="24"/>
      </w:rPr>
    </w:sdtEndPr>
    <w:sdtContent>
      <w:p w:rsidR="001969F7" w:rsidRPr="002C5979" w:rsidRDefault="00475A63">
        <w:pPr>
          <w:pStyle w:val="a3"/>
          <w:jc w:val="center"/>
          <w:rPr>
            <w:sz w:val="24"/>
            <w:szCs w:val="24"/>
          </w:rPr>
        </w:pPr>
        <w:r w:rsidRPr="002C5979">
          <w:rPr>
            <w:sz w:val="24"/>
            <w:szCs w:val="24"/>
          </w:rPr>
          <w:fldChar w:fldCharType="begin"/>
        </w:r>
        <w:r w:rsidR="001969F7" w:rsidRPr="002C5979">
          <w:rPr>
            <w:sz w:val="24"/>
            <w:szCs w:val="24"/>
          </w:rPr>
          <w:instrText>PAGE   \* MERGEFORMAT</w:instrText>
        </w:r>
        <w:r w:rsidRPr="002C5979">
          <w:rPr>
            <w:sz w:val="24"/>
            <w:szCs w:val="24"/>
          </w:rPr>
          <w:fldChar w:fldCharType="separate"/>
        </w:r>
        <w:r w:rsidR="00133831" w:rsidRPr="00133831">
          <w:rPr>
            <w:noProof/>
            <w:sz w:val="24"/>
            <w:szCs w:val="24"/>
            <w:lang w:val="zh-CN"/>
          </w:rPr>
          <w:t>-</w:t>
        </w:r>
        <w:r w:rsidR="00133831">
          <w:rPr>
            <w:noProof/>
            <w:sz w:val="24"/>
            <w:szCs w:val="24"/>
          </w:rPr>
          <w:t xml:space="preserve"> 1 -</w:t>
        </w:r>
        <w:r w:rsidRPr="002C5979">
          <w:rPr>
            <w:sz w:val="24"/>
            <w:szCs w:val="24"/>
          </w:rPr>
          <w:fldChar w:fldCharType="end"/>
        </w:r>
      </w:p>
    </w:sdtContent>
  </w:sdt>
  <w:p w:rsidR="001969F7" w:rsidRDefault="001969F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C16" w:rsidRDefault="00410C16" w:rsidP="001969F7">
      <w:r>
        <w:separator/>
      </w:r>
    </w:p>
  </w:footnote>
  <w:footnote w:type="continuationSeparator" w:id="0">
    <w:p w:rsidR="00410C16" w:rsidRDefault="00410C16" w:rsidP="00196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7CB9"/>
    <w:rsid w:val="0000135E"/>
    <w:rsid w:val="00014B55"/>
    <w:rsid w:val="00044C79"/>
    <w:rsid w:val="00054F86"/>
    <w:rsid w:val="000D24A9"/>
    <w:rsid w:val="000F1F03"/>
    <w:rsid w:val="001230F1"/>
    <w:rsid w:val="00133831"/>
    <w:rsid w:val="00147A59"/>
    <w:rsid w:val="001645C0"/>
    <w:rsid w:val="0018305C"/>
    <w:rsid w:val="001969F7"/>
    <w:rsid w:val="001A5D4D"/>
    <w:rsid w:val="001D4BF7"/>
    <w:rsid w:val="001D5559"/>
    <w:rsid w:val="0021766B"/>
    <w:rsid w:val="00237D42"/>
    <w:rsid w:val="002469E0"/>
    <w:rsid w:val="002540AF"/>
    <w:rsid w:val="00297C42"/>
    <w:rsid w:val="002C5979"/>
    <w:rsid w:val="002C5D68"/>
    <w:rsid w:val="002D07C9"/>
    <w:rsid w:val="002D359B"/>
    <w:rsid w:val="002D5FC2"/>
    <w:rsid w:val="002E53A2"/>
    <w:rsid w:val="002F4E6D"/>
    <w:rsid w:val="003378E1"/>
    <w:rsid w:val="00355AE5"/>
    <w:rsid w:val="00372B2D"/>
    <w:rsid w:val="003752A2"/>
    <w:rsid w:val="00380838"/>
    <w:rsid w:val="00394DDA"/>
    <w:rsid w:val="003B5C50"/>
    <w:rsid w:val="003E3CED"/>
    <w:rsid w:val="003F7F11"/>
    <w:rsid w:val="00410C16"/>
    <w:rsid w:val="00432FD9"/>
    <w:rsid w:val="00475A63"/>
    <w:rsid w:val="004875FB"/>
    <w:rsid w:val="00491068"/>
    <w:rsid w:val="004C33C3"/>
    <w:rsid w:val="004D05C0"/>
    <w:rsid w:val="005109BF"/>
    <w:rsid w:val="00517D74"/>
    <w:rsid w:val="00521D64"/>
    <w:rsid w:val="005320C8"/>
    <w:rsid w:val="00535D1F"/>
    <w:rsid w:val="00537067"/>
    <w:rsid w:val="005B0099"/>
    <w:rsid w:val="005F31B7"/>
    <w:rsid w:val="005F3800"/>
    <w:rsid w:val="0062771F"/>
    <w:rsid w:val="00692347"/>
    <w:rsid w:val="006B48B5"/>
    <w:rsid w:val="006C2D4F"/>
    <w:rsid w:val="006F53A9"/>
    <w:rsid w:val="007060F3"/>
    <w:rsid w:val="00712AF1"/>
    <w:rsid w:val="00713BE5"/>
    <w:rsid w:val="00725848"/>
    <w:rsid w:val="00731CF1"/>
    <w:rsid w:val="007666BF"/>
    <w:rsid w:val="00782C08"/>
    <w:rsid w:val="007A0F48"/>
    <w:rsid w:val="007B3886"/>
    <w:rsid w:val="007B6C85"/>
    <w:rsid w:val="007D3766"/>
    <w:rsid w:val="0081438B"/>
    <w:rsid w:val="0082130F"/>
    <w:rsid w:val="00824DE5"/>
    <w:rsid w:val="008B7A21"/>
    <w:rsid w:val="008C34C8"/>
    <w:rsid w:val="008C7FDC"/>
    <w:rsid w:val="008D0615"/>
    <w:rsid w:val="008F7BEC"/>
    <w:rsid w:val="00900968"/>
    <w:rsid w:val="00904E75"/>
    <w:rsid w:val="0096583E"/>
    <w:rsid w:val="00991542"/>
    <w:rsid w:val="009A6AF6"/>
    <w:rsid w:val="009C687D"/>
    <w:rsid w:val="009E4AB2"/>
    <w:rsid w:val="00A07CB9"/>
    <w:rsid w:val="00A101F9"/>
    <w:rsid w:val="00A12B07"/>
    <w:rsid w:val="00A216C2"/>
    <w:rsid w:val="00A40340"/>
    <w:rsid w:val="00A4288C"/>
    <w:rsid w:val="00A46F02"/>
    <w:rsid w:val="00A70C52"/>
    <w:rsid w:val="00A9113C"/>
    <w:rsid w:val="00A92167"/>
    <w:rsid w:val="00A921DA"/>
    <w:rsid w:val="00A978AE"/>
    <w:rsid w:val="00AA0D5C"/>
    <w:rsid w:val="00AA6ABE"/>
    <w:rsid w:val="00AB5265"/>
    <w:rsid w:val="00AC0B2F"/>
    <w:rsid w:val="00AE7E0E"/>
    <w:rsid w:val="00AF141D"/>
    <w:rsid w:val="00B273F5"/>
    <w:rsid w:val="00B4368D"/>
    <w:rsid w:val="00B4537B"/>
    <w:rsid w:val="00B504AE"/>
    <w:rsid w:val="00B673AF"/>
    <w:rsid w:val="00B8240C"/>
    <w:rsid w:val="00BA1856"/>
    <w:rsid w:val="00BA192C"/>
    <w:rsid w:val="00BD0835"/>
    <w:rsid w:val="00BE453F"/>
    <w:rsid w:val="00BE5488"/>
    <w:rsid w:val="00BE687C"/>
    <w:rsid w:val="00C078EC"/>
    <w:rsid w:val="00C30C8B"/>
    <w:rsid w:val="00C31169"/>
    <w:rsid w:val="00C40F8A"/>
    <w:rsid w:val="00C460B8"/>
    <w:rsid w:val="00C639B4"/>
    <w:rsid w:val="00C63C5A"/>
    <w:rsid w:val="00C859A7"/>
    <w:rsid w:val="00C93C20"/>
    <w:rsid w:val="00CA469F"/>
    <w:rsid w:val="00CC6010"/>
    <w:rsid w:val="00D1498C"/>
    <w:rsid w:val="00D43C52"/>
    <w:rsid w:val="00D85D23"/>
    <w:rsid w:val="00D97DB5"/>
    <w:rsid w:val="00DB53BE"/>
    <w:rsid w:val="00DC2299"/>
    <w:rsid w:val="00DD29F2"/>
    <w:rsid w:val="00DD2D59"/>
    <w:rsid w:val="00DE1393"/>
    <w:rsid w:val="00E04F4E"/>
    <w:rsid w:val="00E21686"/>
    <w:rsid w:val="00E3342E"/>
    <w:rsid w:val="00E3510A"/>
    <w:rsid w:val="00E803ED"/>
    <w:rsid w:val="00E90F39"/>
    <w:rsid w:val="00EB3783"/>
    <w:rsid w:val="00ED6D26"/>
    <w:rsid w:val="00EE1DCB"/>
    <w:rsid w:val="00EF0041"/>
    <w:rsid w:val="00EF6A3C"/>
    <w:rsid w:val="00EF6D8D"/>
    <w:rsid w:val="00F23B15"/>
    <w:rsid w:val="00F50E5B"/>
    <w:rsid w:val="00F56877"/>
    <w:rsid w:val="00F80F7A"/>
    <w:rsid w:val="00F909A8"/>
    <w:rsid w:val="00F9187E"/>
    <w:rsid w:val="00FA09D1"/>
    <w:rsid w:val="00FA1771"/>
    <w:rsid w:val="00FA5940"/>
    <w:rsid w:val="00FC1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58E556-61BE-47CB-9469-FADB0D39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CB9"/>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页脚 字符1"/>
    <w:link w:val="a3"/>
    <w:uiPriority w:val="99"/>
    <w:rsid w:val="00A07CB9"/>
    <w:rPr>
      <w:rFonts w:ascii="Times New Roman" w:eastAsia="宋体" w:hAnsi="Times New Roman" w:cs="Times New Roman"/>
      <w:sz w:val="18"/>
      <w:szCs w:val="18"/>
    </w:rPr>
  </w:style>
  <w:style w:type="paragraph" w:styleId="a3">
    <w:name w:val="footer"/>
    <w:basedOn w:val="a"/>
    <w:link w:val="1"/>
    <w:uiPriority w:val="99"/>
    <w:rsid w:val="00A07CB9"/>
    <w:pPr>
      <w:tabs>
        <w:tab w:val="center" w:pos="4153"/>
        <w:tab w:val="right" w:pos="8306"/>
      </w:tabs>
      <w:snapToGrid w:val="0"/>
      <w:jc w:val="left"/>
    </w:pPr>
    <w:rPr>
      <w:sz w:val="18"/>
      <w:szCs w:val="18"/>
    </w:rPr>
  </w:style>
  <w:style w:type="character" w:customStyle="1" w:styleId="a4">
    <w:name w:val="页脚 字符"/>
    <w:basedOn w:val="a0"/>
    <w:uiPriority w:val="99"/>
    <w:rsid w:val="00A07CB9"/>
    <w:rPr>
      <w:rFonts w:ascii="Times New Roman" w:eastAsia="宋体" w:hAnsi="Times New Roman" w:cs="Times New Roman"/>
      <w:sz w:val="18"/>
      <w:szCs w:val="18"/>
    </w:rPr>
  </w:style>
  <w:style w:type="paragraph" w:customStyle="1" w:styleId="CM1">
    <w:name w:val="CM1"/>
    <w:basedOn w:val="a"/>
    <w:next w:val="a"/>
    <w:rsid w:val="00A07CB9"/>
    <w:pPr>
      <w:autoSpaceDE w:val="0"/>
      <w:autoSpaceDN w:val="0"/>
      <w:adjustRightInd w:val="0"/>
      <w:jc w:val="left"/>
    </w:pPr>
    <w:rPr>
      <w:rFonts w:ascii="方正大标宋简体" w:eastAsia="方正大标宋简体"/>
      <w:kern w:val="0"/>
      <w:sz w:val="24"/>
      <w:szCs w:val="24"/>
    </w:rPr>
  </w:style>
  <w:style w:type="paragraph" w:customStyle="1" w:styleId="CM8">
    <w:name w:val="CM8"/>
    <w:basedOn w:val="a"/>
    <w:next w:val="a"/>
    <w:rsid w:val="00A07CB9"/>
    <w:pPr>
      <w:autoSpaceDE w:val="0"/>
      <w:autoSpaceDN w:val="0"/>
      <w:adjustRightInd w:val="0"/>
      <w:spacing w:line="403" w:lineRule="atLeast"/>
      <w:jc w:val="left"/>
    </w:pPr>
    <w:rPr>
      <w:rFonts w:ascii="方正大标宋简体" w:eastAsia="方正大标宋简体" w:cs="方正大标宋简体"/>
      <w:kern w:val="0"/>
      <w:sz w:val="24"/>
      <w:szCs w:val="24"/>
    </w:rPr>
  </w:style>
  <w:style w:type="paragraph" w:customStyle="1" w:styleId="CM11">
    <w:name w:val="CM11"/>
    <w:basedOn w:val="a"/>
    <w:next w:val="a"/>
    <w:rsid w:val="00A07CB9"/>
    <w:pPr>
      <w:autoSpaceDE w:val="0"/>
      <w:autoSpaceDN w:val="0"/>
      <w:adjustRightInd w:val="0"/>
      <w:spacing w:line="403" w:lineRule="atLeast"/>
      <w:jc w:val="left"/>
    </w:pPr>
    <w:rPr>
      <w:rFonts w:ascii="方正大标宋简体" w:eastAsia="方正大标宋简体" w:cs="方正大标宋简体"/>
      <w:kern w:val="0"/>
      <w:sz w:val="24"/>
      <w:szCs w:val="24"/>
    </w:rPr>
  </w:style>
  <w:style w:type="paragraph" w:styleId="a5">
    <w:name w:val="Balloon Text"/>
    <w:basedOn w:val="a"/>
    <w:link w:val="a6"/>
    <w:uiPriority w:val="99"/>
    <w:semiHidden/>
    <w:unhideWhenUsed/>
    <w:rsid w:val="005320C8"/>
    <w:rPr>
      <w:sz w:val="18"/>
      <w:szCs w:val="18"/>
    </w:rPr>
  </w:style>
  <w:style w:type="character" w:customStyle="1" w:styleId="a6">
    <w:name w:val="批注框文本 字符"/>
    <w:basedOn w:val="a0"/>
    <w:link w:val="a5"/>
    <w:uiPriority w:val="99"/>
    <w:semiHidden/>
    <w:rsid w:val="005320C8"/>
    <w:rPr>
      <w:rFonts w:ascii="Times New Roman" w:eastAsia="宋体" w:hAnsi="Times New Roman" w:cs="Times New Roman"/>
      <w:sz w:val="18"/>
      <w:szCs w:val="18"/>
    </w:rPr>
  </w:style>
  <w:style w:type="paragraph" w:styleId="a7">
    <w:name w:val="Revision"/>
    <w:hidden/>
    <w:uiPriority w:val="99"/>
    <w:semiHidden/>
    <w:rsid w:val="00824DE5"/>
    <w:rPr>
      <w:rFonts w:ascii="Times New Roman" w:eastAsia="宋体" w:hAnsi="Times New Roman" w:cs="Times New Roman"/>
      <w:szCs w:val="21"/>
    </w:rPr>
  </w:style>
  <w:style w:type="paragraph" w:styleId="a8">
    <w:name w:val="header"/>
    <w:basedOn w:val="a"/>
    <w:link w:val="a9"/>
    <w:uiPriority w:val="99"/>
    <w:unhideWhenUsed/>
    <w:rsid w:val="001969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1969F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98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A788B-766B-437C-B18F-6DCF0010B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1731</Words>
  <Characters>9870</Characters>
  <Application>Microsoft Office Word</Application>
  <DocSecurity>0</DocSecurity>
  <Lines>82</Lines>
  <Paragraphs>23</Paragraphs>
  <ScaleCrop>false</ScaleCrop>
  <Company>SHFE</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鲁晓</dc:creator>
  <cp:lastModifiedBy>Administrator</cp:lastModifiedBy>
  <cp:revision>15</cp:revision>
  <dcterms:created xsi:type="dcterms:W3CDTF">2024-07-11T06:11:00Z</dcterms:created>
  <dcterms:modified xsi:type="dcterms:W3CDTF">2024-08-26T00:50:00Z</dcterms:modified>
</cp:coreProperties>
</file>